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xls" ContentType="application/vnd.ms-exce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7.0 -->
  <w:body>
    <w:p w:rsidR="002266AB">
      <w:pPr>
        <w:rPr>
          <w:i/>
          <w:iCs/>
        </w:rPr>
      </w:pPr>
    </w:p>
    <w:p w:rsidR="002266AB">
      <w:pPr>
        <w:rPr>
          <w:i/>
          <w:iCs/>
        </w:rPr>
      </w:pPr>
    </w:p>
    <w:p w:rsidR="002266AB">
      <w:pPr>
        <w:rPr>
          <w:i/>
          <w:iCs/>
        </w:rPr>
      </w:pPr>
    </w:p>
    <w:p w:rsidR="002266AB">
      <w:pPr>
        <w:rPr>
          <w:b/>
          <w:bCs/>
          <w:sz w:val="20"/>
        </w:rPr>
      </w:pPr>
      <w:r>
        <w:rPr>
          <w:b/>
          <w:bCs/>
          <w:sz w:val="20"/>
        </w:rPr>
        <w:t xml:space="preserve">Upozornění : </w:t>
      </w:r>
    </w:p>
    <w:p w:rsidR="002266AB">
      <w:pPr>
        <w:rPr>
          <w:sz w:val="20"/>
        </w:rPr>
      </w:pPr>
    </w:p>
    <w:p w:rsidR="002266AB">
      <w:pPr>
        <w:rPr>
          <w:sz w:val="20"/>
        </w:rPr>
      </w:pPr>
      <w:r>
        <w:rPr>
          <w:sz w:val="20"/>
        </w:rPr>
        <w:t xml:space="preserve">                    Nepřipojujte stroj do elektrické sítě, pokud jste si nepřečetli a nepochopili montážní pokyny a pracovní postup při řezání.</w:t>
      </w:r>
    </w:p>
    <w:p w:rsidR="002266AB">
      <w:pPr>
        <w:rPr>
          <w:sz w:val="20"/>
        </w:rPr>
      </w:pPr>
    </w:p>
    <w:p w:rsidR="002266AB">
      <w:pPr>
        <w:rPr>
          <w:sz w:val="20"/>
        </w:rPr>
      </w:pPr>
    </w:p>
    <w:p w:rsidR="002266AB">
      <w:pPr>
        <w:rPr>
          <w:sz w:val="20"/>
        </w:rPr>
      </w:pPr>
    </w:p>
    <w:p w:rsidR="002266AB">
      <w:pPr>
        <w:rPr>
          <w:b/>
          <w:bCs/>
          <w:sz w:val="20"/>
        </w:rPr>
      </w:pPr>
      <w:r>
        <w:rPr>
          <w:b/>
          <w:bCs/>
          <w:sz w:val="20"/>
        </w:rPr>
        <w:t xml:space="preserve">Upozornění na bezpečnost: </w:t>
      </w:r>
    </w:p>
    <w:p w:rsidR="002266AB">
      <w:pPr>
        <w:rPr>
          <w:sz w:val="20"/>
        </w:rPr>
      </w:pPr>
      <w:r>
        <w:rPr>
          <w:b/>
          <w:bCs/>
          <w:sz w:val="20"/>
        </w:rPr>
        <w:t xml:space="preserve">                     </w:t>
      </w:r>
      <w:r>
        <w:rPr>
          <w:sz w:val="20"/>
        </w:rPr>
        <w:t>V zájmu vlastní bezpečnosti se seznamte i s přiloženými</w:t>
      </w:r>
    </w:p>
    <w:p w:rsidR="002266AB">
      <w:pPr>
        <w:rPr>
          <w:sz w:val="20"/>
        </w:rPr>
      </w:pPr>
      <w:r>
        <w:rPr>
          <w:sz w:val="20"/>
        </w:rPr>
        <w:t>„ Bezpečnostními předpisy“ a řiďte se jimi.</w:t>
      </w:r>
    </w:p>
    <w:p w:rsidR="002266AB">
      <w:pPr>
        <w:rPr>
          <w:sz w:val="20"/>
        </w:rPr>
      </w:pPr>
    </w:p>
    <w:p w:rsidR="002266AB">
      <w:pPr>
        <w:rPr>
          <w:sz w:val="20"/>
        </w:rPr>
      </w:pPr>
    </w:p>
    <w:p w:rsidR="002266AB">
      <w:pPr>
        <w:rPr>
          <w:b/>
          <w:bCs/>
        </w:rPr>
      </w:pPr>
      <w:r>
        <w:t xml:space="preserve">                                               </w:t>
      </w:r>
      <w:r>
        <w:rPr>
          <w:b/>
          <w:bCs/>
        </w:rPr>
        <w:t>OBSAH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Technické údaje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Bezpečnostní předpisy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Doplňující  pravidla bezpečné práce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Sestavení stroje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Návod k obsluze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Údržba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Odstraňování poruch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Objednávání náhradních dílů</w:t>
      </w:r>
    </w:p>
    <w:p w:rsidR="002266AB">
      <w:pPr>
        <w:rPr>
          <w:b/>
          <w:bCs/>
        </w:rPr>
      </w:pPr>
    </w:p>
    <w:p w:rsidR="002266AB">
      <w:pPr>
        <w:rPr>
          <w:b/>
          <w:bCs/>
        </w:rPr>
      </w:pPr>
      <w:r>
        <w:rPr>
          <w:b/>
          <w:bCs/>
        </w:rPr>
        <w:t xml:space="preserve">                                              PŘÍLOHY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Záruční list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Seznam náhradních dílů</w:t>
      </w:r>
    </w:p>
    <w:p w:rsidR="002266AB">
      <w:pPr>
        <w:pStyle w:val="Header"/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>Rozkreslení sestavy s číslem náhradních dílů</w:t>
      </w:r>
    </w:p>
    <w:p w:rsidR="002266AB">
      <w:pPr>
        <w:rPr>
          <w:b/>
          <w:bCs/>
          <w:sz w:val="28"/>
        </w:rPr>
      </w:pPr>
      <w:r>
        <w:rPr>
          <w:b/>
          <w:bCs/>
        </w:rPr>
        <w:t xml:space="preserve">                                  </w:t>
      </w:r>
      <w:r>
        <w:rPr>
          <w:b/>
          <w:bCs/>
          <w:i/>
          <w:iCs/>
        </w:rPr>
        <w:t xml:space="preserve">   </w:t>
        <w:tab/>
        <w:tab/>
        <w:tab/>
        <w:tab/>
        <w:tab/>
        <w:tab/>
        <w:tab/>
        <w:tab/>
        <w:tab/>
        <w:tab/>
        <w:br/>
        <w:br/>
        <w:t xml:space="preserve">            </w:t>
      </w:r>
    </w:p>
    <w:p w:rsidR="002266AB">
      <w:pPr>
        <w:ind w:firstLine="6300"/>
        <w:rPr>
          <w:i/>
          <w:iCs/>
        </w:rPr>
      </w:pPr>
      <w:r>
        <w:tab/>
        <w:tab/>
      </w:r>
      <w:r>
        <w:rPr>
          <w:i/>
          <w:iCs/>
        </w:rPr>
        <w:tab/>
        <w:tab/>
        <w:tab/>
        <w:tab/>
        <w:tab/>
      </w:r>
    </w:p>
    <w:p w:rsidR="002266AB">
      <w:pPr>
        <w:ind w:firstLine="6300"/>
      </w:pPr>
      <w:r>
        <w:tab/>
        <w:tab/>
        <w:tab/>
        <w:tab/>
        <w:tab/>
      </w:r>
    </w:p>
    <w:p w:rsidR="002266AB">
      <w:pPr>
        <w:ind w:firstLine="6300"/>
      </w:pPr>
      <w:r>
        <w:tab/>
        <w:tab/>
        <w:t xml:space="preserve">                  </w:t>
        <w:tab/>
        <w:tab/>
        <w:tab/>
        <w:tab/>
        <w:tab/>
        <w:tab/>
      </w:r>
      <w:r>
        <w:tab/>
        <w:tab/>
        <w:tab/>
        <w:tab/>
        <w:t xml:space="preserve"> </w:t>
        <w:tab/>
        <w:tab/>
        <w:tab/>
        <w:tab/>
        <w:tab/>
        <w:tab/>
        <w:tab/>
        <w:tab/>
      </w:r>
    </w:p>
    <w:p w:rsidR="002266AB">
      <w:pPr>
        <w:pStyle w:val="Heading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36pt;height:34.8pt;margin-top:7.65pt;margin-left:0;position:absolute;z-index:251658240" stroked="f">
            <v:imagedata r:id="rId4" o:title="Stop"/>
          </v:shape>
        </w:pict>
      </w:r>
    </w:p>
    <w:p w:rsidR="002266AB">
      <w:pPr>
        <w:pStyle w:val="Heading1"/>
      </w:pPr>
      <w:r w:rsidR="00F8799F">
        <w:t xml:space="preserve">           </w:t>
      </w:r>
      <w:r>
        <w:t>LIKVIDACE</w:t>
      </w:r>
    </w:p>
    <w:p w:rsidR="002266AB">
      <w:pPr>
        <w:rPr>
          <w:b/>
          <w:bCs/>
          <w:sz w:val="28"/>
        </w:rPr>
      </w:pPr>
    </w:p>
    <w:p w:rsidR="002266AB">
      <w:pPr>
        <w:pStyle w:val="BodyText2"/>
      </w:pPr>
      <w:r>
        <w:t>V případě znehodnocení a odepsání stroje je nutné provést v souladu s platnou legislativou likvidaci následujících součástí.</w:t>
      </w:r>
    </w:p>
    <w:p w:rsidR="002266AB">
      <w:pPr>
        <w:rPr>
          <w:b/>
          <w:bCs/>
          <w:sz w:val="20"/>
        </w:rPr>
      </w:pPr>
    </w:p>
    <w:p w:rsidR="002266AB">
      <w:pPr>
        <w:rPr>
          <w:b/>
          <w:bCs/>
          <w:sz w:val="20"/>
        </w:rPr>
      </w:pPr>
      <w:r>
        <w:rPr>
          <w:b/>
          <w:bCs/>
          <w:sz w:val="20"/>
        </w:rPr>
        <w:t>ZÁKLADNÍ MATERIÁLY:</w:t>
      </w:r>
    </w:p>
    <w:p w:rsidR="002266AB">
      <w:pPr>
        <w:rPr>
          <w:sz w:val="20"/>
        </w:rPr>
      </w:pPr>
      <w:r>
        <w:rPr>
          <w:sz w:val="20"/>
        </w:rPr>
        <w:t>-MOTOR: hliník (Al) – ocel (AC) – měď (CU), - polyamid (PA)</w:t>
      </w:r>
    </w:p>
    <w:p w:rsidR="002266AB">
      <w:pPr>
        <w:ind w:firstLine="6300"/>
        <w:rPr>
          <w:sz w:val="20"/>
        </w:rPr>
      </w:pPr>
      <w:r>
        <w:rPr>
          <w:sz w:val="20"/>
        </w:rPr>
        <w:t xml:space="preserve"> -STROJ: oce</w:t>
      </w:r>
      <w:r>
        <w:rPr>
          <w:sz w:val="20"/>
        </w:rPr>
        <w:t>lový plech (AC), litina (FT)</w:t>
      </w:r>
    </w:p>
    <w:p w:rsidR="00F8799F">
      <w:pPr>
        <w:ind w:firstLine="6300"/>
      </w:pPr>
    </w:p>
    <w:p w:rsidR="002266AB">
      <w:pPr>
        <w:ind w:firstLine="6300"/>
      </w:pPr>
      <w:r>
        <w:rPr>
          <w:noProof/>
        </w:rPr>
        <w:pict>
          <v:shape id="_x0000_s1026" type="#_x0000_t75" style="width:23.8pt;height:24.5pt;margin-top:0.05pt;margin-left:0;position:absolute;z-index:251659264" o:allowoverlap="f" stroked="f">
            <v:imagedata r:id="rId5" o:title=""/>
          </v:shape>
        </w:pict>
      </w:r>
    </w:p>
    <w:p w:rsidR="002266AB">
      <w:pPr>
        <w:pStyle w:val="Heading2"/>
      </w:pPr>
      <w:r w:rsidR="00F8799F">
        <w:t xml:space="preserve">           PROHLÁŠENÍ O SHODĚ</w:t>
      </w:r>
    </w:p>
    <w:p w:rsidR="002266AB">
      <w:pPr>
        <w:rPr>
          <w:sz w:val="20"/>
        </w:rPr>
      </w:pPr>
      <w:r>
        <w:rPr>
          <w:sz w:val="20"/>
        </w:rPr>
        <w:t>Jak je uvedeno na stroji značkou CE, je tento stroj ve shodě s normami a předpisy: ČSN EN 292-1,292-2 + A1, ČSN EN 294,ČSN EN 349, ČSN EN 614-1, ČSN EN 61029-1, ČSN EN 60204-1, ČSN EN 953, ČSN EN 12418, ČSN EN 1050. Progressa s.r.o. odštěpný závod, ing. Bohumír Neškudla</w:t>
      </w: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</w:pPr>
    </w:p>
    <w:p w:rsidR="002266AB">
      <w:pPr>
        <w:ind w:firstLine="6300"/>
        <w:sectPr>
          <w:headerReference w:type="even" r:id="rId6"/>
          <w:headerReference w:type="default" r:id="rId7"/>
          <w:footerReference w:type="even" r:id="rId8"/>
          <w:footerReference w:type="default" r:id="rId9"/>
          <w:pgSz w:w="8419" w:h="11906" w:orient="landscape" w:code="9"/>
          <w:pgMar w:top="567" w:right="1134" w:bottom="567" w:left="902" w:header="567" w:footer="567" w:gutter="0"/>
          <w:cols w:space="708"/>
          <w:docGrid w:linePitch="360"/>
        </w:sectPr>
      </w:pPr>
    </w:p>
    <w:p w:rsidR="009915C9">
      <w:pPr>
        <w:ind w:firstLine="6300"/>
        <w:rPr>
          <w:b/>
          <w:bCs/>
        </w:rPr>
      </w:pPr>
      <w:r>
        <w:rPr>
          <w:i/>
          <w:iCs/>
          <w:noProof/>
        </w:rPr>
        <w:pict>
          <v:shape id="_x0000_s1027" type="#_x0000_t75" style="width:36pt;height:31.35pt;margin-top:-1.35pt;margin-left:171pt;position:absolute;z-index:251660288" o:allowoverlap="f" stroked="f">
            <v:imagedata r:id="rId10" o:title="" cropbottom="47167f" cropright="11004f"/>
          </v:shape>
        </w:pict>
      </w:r>
      <w:r>
        <w:rPr>
          <w:i/>
          <w:iCs/>
        </w:rPr>
        <w:tab/>
        <w:t xml:space="preserve">   </w:t>
        <w:br/>
      </w:r>
      <w:r>
        <w:rPr>
          <w:b/>
          <w:bCs/>
        </w:rPr>
        <w:t>BEZPEČNOSTNÍ PŘEDPISY</w:t>
      </w:r>
    </w:p>
    <w:p w:rsidR="009915C9">
      <w:pPr>
        <w:pStyle w:val="Heading1"/>
        <w:rPr>
          <w:sz w:val="24"/>
        </w:rPr>
      </w:pPr>
      <w:r>
        <w:rPr>
          <w:sz w:val="24"/>
        </w:rPr>
        <w:t>Prosíme, přečtěte si tyto předpisy pro bezpečnou práci a dodržujte je.</w:t>
      </w:r>
    </w:p>
    <w:p w:rsidR="009915C9">
      <w:pPr>
        <w:pStyle w:val="Heading1"/>
        <w:rPr>
          <w:sz w:val="24"/>
        </w:rPr>
      </w:pPr>
      <w:r>
        <w:rPr>
          <w:sz w:val="24"/>
        </w:rPr>
        <w:t>POKYNY PRO BEZPEČNOU PRÁCI</w:t>
      </w:r>
    </w:p>
    <w:p w:rsidR="009915C9">
      <w:pPr>
        <w:pStyle w:val="Heading1"/>
        <w:rPr>
          <w:sz w:val="20"/>
        </w:rPr>
      </w:pPr>
      <w:r>
        <w:rPr>
          <w:sz w:val="20"/>
        </w:rPr>
        <w:t>Výstraha! Při použití elektrických strojů a zařízení musíte vždy dodržovat základní bezpečnostní předpisy a dbát na dodržování opatření pro zajištění bezpečné práce, aby se snížilo riziko vzniku požáru, elektrického rázu nebo nebezpečí úrazu elektrickým proudem či jiného úrazu. K tomu je třeba respektovat i následující zásady.</w:t>
      </w:r>
    </w:p>
    <w:p w:rsidR="009915C9">
      <w:pPr>
        <w:pStyle w:val="Heading1"/>
        <w:rPr>
          <w:sz w:val="20"/>
        </w:rPr>
      </w:pPr>
      <w:r>
        <w:rPr>
          <w:sz w:val="20"/>
        </w:rPr>
        <w:t>Přečtěte si všechny tyto pokyny, než začnete s tímto zařízením pracovat,  řiďte se jimi a uschovejte je, abyste do nich kdykoliv nahlédnout.</w:t>
      </w:r>
    </w:p>
    <w:p w:rsidR="009915C9"/>
    <w:p w:rsidR="009915C9">
      <w:pPr>
        <w:rPr>
          <w:b/>
          <w:bCs/>
          <w:sz w:val="20"/>
        </w:rPr>
      </w:pPr>
      <w:r>
        <w:rPr>
          <w:b/>
          <w:bCs/>
          <w:sz w:val="20"/>
        </w:rPr>
        <w:t>Pro bezpečnou práci:</w:t>
      </w:r>
    </w:p>
    <w:p w:rsidR="009915C9">
      <w:pPr>
        <w:rPr>
          <w:sz w:val="20"/>
        </w:rPr>
      </w:pPr>
      <w:r>
        <w:rPr>
          <w:b/>
          <w:bCs/>
          <w:sz w:val="20"/>
        </w:rPr>
        <w:t>1.   Udržujte čistotu na pracovišti</w:t>
      </w:r>
    </w:p>
    <w:p w:rsidR="009915C9">
      <w:pPr>
        <w:rPr>
          <w:sz w:val="20"/>
        </w:rPr>
      </w:pPr>
      <w:r>
        <w:rPr>
          <w:sz w:val="20"/>
        </w:rPr>
        <w:t xml:space="preserve">      Nepořádek na pracovišti a na pracovním stole přivolává úrazy.</w:t>
      </w:r>
    </w:p>
    <w:p w:rsidR="009915C9">
      <w:pPr>
        <w:rPr>
          <w:b/>
          <w:bCs/>
          <w:sz w:val="20"/>
        </w:rPr>
      </w:pPr>
      <w:r>
        <w:rPr>
          <w:b/>
          <w:bCs/>
          <w:sz w:val="20"/>
        </w:rPr>
        <w:t>2.   Berte v úvahu pracovní prostředí</w:t>
      </w:r>
    </w:p>
    <w:p w:rsidR="009915C9">
      <w:pPr>
        <w:pStyle w:val="BodyTextIndent"/>
        <w:rPr>
          <w:sz w:val="20"/>
        </w:rPr>
      </w:pPr>
      <w:r>
        <w:rPr>
          <w:sz w:val="20"/>
        </w:rPr>
        <w:t>Nevystavujte elektrická zařízení účinkům deště. Nepoužívejte stroje s elektrickým pohonem ve vlhkém nebo mokrém prostředí. Pracoviště musí být vždy dobře osvětlené. Nepoužívejte zařízení s elektrickým pohonem v prostředí, kde se vyskytují hořlavé kapaliny nebo jsou přítomny hořlavé plyny.</w:t>
      </w:r>
    </w:p>
    <w:p w:rsidR="009915C9">
      <w:pPr>
        <w:pStyle w:val="Heading1"/>
        <w:rPr>
          <w:b w:val="0"/>
          <w:bCs w:val="0"/>
          <w:sz w:val="20"/>
        </w:rPr>
      </w:pPr>
      <w:r>
        <w:rPr>
          <w:sz w:val="20"/>
        </w:rPr>
        <w:t>3.  Ochranný kryt proti úderu elektrickým proudem</w:t>
      </w:r>
    </w:p>
    <w:p w:rsidR="009915C9">
      <w:pPr>
        <w:pStyle w:val="Heading1"/>
        <w:ind w:left="345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Vyhýbejte se dotyku těla s uzemněnými povrchy ( např. potrubím, radiátory</w:t>
      </w:r>
      <w:r>
        <w:rPr>
          <w:sz w:val="20"/>
        </w:rPr>
        <w:t xml:space="preserve">, </w:t>
      </w:r>
      <w:r>
        <w:rPr>
          <w:b w:val="0"/>
          <w:bCs w:val="0"/>
          <w:sz w:val="20"/>
        </w:rPr>
        <w:t>sporáky, chladničkami).</w:t>
      </w:r>
    </w:p>
    <w:p w:rsidR="009915C9">
      <w:pPr>
        <w:rPr>
          <w:sz w:val="20"/>
        </w:rPr>
      </w:pPr>
      <w:r>
        <w:rPr>
          <w:b/>
          <w:bCs/>
          <w:sz w:val="20"/>
        </w:rPr>
        <w:t>4.   Nedovolte přístup dětem na pracoviště</w:t>
      </w:r>
    </w:p>
    <w:p w:rsidR="009915C9">
      <w:pPr>
        <w:pStyle w:val="Heading1"/>
        <w:ind w:left="345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Nedovolte přihlížejícím osobám dotýkat se zařízení nebo prodlužovací šňůry.Všichni návštěvníci se musí zdržovat jen mimo plochu daného    pracoviště.</w:t>
      </w:r>
    </w:p>
    <w:p w:rsidR="009915C9">
      <w:pPr>
        <w:rPr>
          <w:sz w:val="20"/>
        </w:rPr>
      </w:pPr>
      <w:r>
        <w:rPr>
          <w:b/>
          <w:bCs/>
          <w:sz w:val="20"/>
        </w:rPr>
        <w:t>5.   Uložte nepotřebná zařízení</w:t>
      </w:r>
    </w:p>
    <w:p w:rsidR="009915C9">
      <w:pPr>
        <w:pStyle w:val="BodyTextIndent2"/>
        <w:rPr>
          <w:b/>
          <w:bCs/>
          <w:sz w:val="20"/>
        </w:rPr>
      </w:pPr>
      <w:r>
        <w:rPr>
          <w:sz w:val="20"/>
        </w:rPr>
        <w:t>Pokud se zařízení právě nepoužívají, má být vše a správně uloženo v suchém , vysoko položeném nebo uzamykatelném místě, a mimo dosah dětí.</w:t>
      </w:r>
    </w:p>
    <w:p w:rsidR="009915C9">
      <w:pPr>
        <w:rPr>
          <w:b/>
          <w:bCs/>
          <w:sz w:val="20"/>
        </w:rPr>
      </w:pPr>
      <w:r>
        <w:rPr>
          <w:b/>
          <w:bCs/>
          <w:sz w:val="20"/>
        </w:rPr>
        <w:t>6.   Nepřetěžujte použité zařízení</w:t>
      </w:r>
    </w:p>
    <w:p w:rsidR="009915C9">
      <w:pPr>
        <w:pStyle w:val="BodyTextIndent3"/>
        <w:rPr>
          <w:b/>
          <w:bCs/>
          <w:sz w:val="20"/>
        </w:rPr>
      </w:pPr>
      <w:r>
        <w:rPr>
          <w:sz w:val="20"/>
        </w:rPr>
        <w:t>Práce se bude dařit lépe a bude bezpečnější při takovém výkonu zařízení, pro který je dané zařízení určené.</w:t>
      </w:r>
    </w:p>
    <w:p w:rsidR="009915C9">
      <w:pPr>
        <w:pStyle w:val="BodyText"/>
        <w:rPr>
          <w:i w:val="0"/>
          <w:iCs w:val="0"/>
          <w:sz w:val="20"/>
        </w:rPr>
      </w:pPr>
      <w:r>
        <w:rPr>
          <w:b/>
          <w:bCs/>
          <w:i w:val="0"/>
          <w:iCs w:val="0"/>
          <w:sz w:val="20"/>
        </w:rPr>
        <w:t>7.   Používejte správné zařízení</w:t>
      </w:r>
      <w:r>
        <w:rPr>
          <w:sz w:val="20"/>
        </w:rPr>
        <w:br/>
        <w:t xml:space="preserve">   </w:t>
      </w:r>
      <w:r>
        <w:rPr>
          <w:i w:val="0"/>
          <w:iCs w:val="0"/>
          <w:sz w:val="20"/>
        </w:rPr>
        <w:t xml:space="preserve">   Nepoužívejte malé stroje nebo malá zařízení k p</w:t>
      </w:r>
      <w:r>
        <w:rPr>
          <w:i w:val="0"/>
          <w:iCs w:val="0"/>
          <w:sz w:val="20"/>
        </w:rPr>
        <w:t xml:space="preserve">racím, ke kterým  je </w:t>
      </w:r>
    </w:p>
    <w:p w:rsidR="009915C9">
      <w:pPr>
        <w:pStyle w:val="BodyText"/>
        <w:rPr>
          <w:rFonts w:ascii="Arial Black" w:hAnsi="Arial Black"/>
          <w:i w:val="0"/>
          <w:iCs w:val="0"/>
          <w:sz w:val="20"/>
        </w:rPr>
      </w:pPr>
      <w:r>
        <w:rPr>
          <w:i w:val="0"/>
          <w:iCs w:val="0"/>
          <w:sz w:val="20"/>
        </w:rPr>
        <w:t xml:space="preserve">      třeba použít stroje nebo zařízení určená pro těžký provoz.</w:t>
      </w:r>
    </w:p>
    <w:p w:rsidR="009915C9">
      <w:pPr>
        <w:ind w:left="1416" w:firstLine="6429"/>
        <w:rPr>
          <w:sz w:val="20"/>
        </w:rPr>
      </w:pPr>
      <w:r>
        <w:rPr>
          <w:sz w:val="20"/>
        </w:rPr>
        <w:t>d</w:t>
      </w:r>
    </w:p>
    <w:p w:rsidR="009915C9">
      <w:pPr>
        <w:ind w:left="7080"/>
        <w:rPr>
          <w:i/>
          <w:iCs/>
          <w:sz w:val="20"/>
        </w:rPr>
      </w:pPr>
      <w:r>
        <w:rPr>
          <w:i/>
          <w:iCs/>
          <w:sz w:val="20"/>
        </w:rPr>
        <w:tab/>
      </w:r>
    </w:p>
    <w:p w:rsidR="009915C9">
      <w:pPr>
        <w:ind w:firstLine="6300"/>
        <w:rPr>
          <w:i/>
          <w:iCs/>
          <w:sz w:val="20"/>
        </w:rPr>
      </w:pPr>
    </w:p>
    <w:p w:rsidR="009915C9">
      <w:pPr>
        <w:ind w:firstLine="6300"/>
        <w:rPr>
          <w:i/>
          <w:iCs/>
          <w:sz w:val="20"/>
        </w:rPr>
      </w:pPr>
    </w:p>
    <w:p w:rsidR="009915C9">
      <w:pPr>
        <w:ind w:firstLine="6300"/>
        <w:rPr>
          <w:i/>
          <w:iCs/>
          <w:sz w:val="20"/>
        </w:rPr>
      </w:pPr>
      <w:r>
        <w:rPr>
          <w:i/>
          <w:iCs/>
          <w:sz w:val="20"/>
        </w:rPr>
        <w:tab/>
      </w:r>
    </w:p>
    <w:p w:rsidR="009915C9">
      <w:pPr>
        <w:numPr>
          <w:ilvl w:val="0"/>
          <w:numId w:val="1"/>
        </w:numPr>
        <w:rPr>
          <w:sz w:val="20"/>
        </w:rPr>
      </w:pPr>
      <w:r>
        <w:rPr>
          <w:sz w:val="20"/>
        </w:rPr>
        <w:t>při prosunu řezné hlavy do řezu tlačíme jen takovou silou, aby nedošlo ke zpomalení otáček motoru</w:t>
      </w:r>
    </w:p>
    <w:p w:rsidR="009915C9">
      <w:pPr>
        <w:numPr>
          <w:ilvl w:val="0"/>
          <w:numId w:val="1"/>
        </w:numPr>
        <w:rPr>
          <w:sz w:val="20"/>
        </w:rPr>
      </w:pPr>
      <w:r>
        <w:rPr>
          <w:sz w:val="20"/>
        </w:rPr>
        <w:t>nasadíme si ochranné pomůcky</w:t>
      </w:r>
    </w:p>
    <w:p w:rsidR="009915C9">
      <w:pPr>
        <w:numPr>
          <w:ilvl w:val="0"/>
          <w:numId w:val="1"/>
        </w:numPr>
        <w:rPr>
          <w:sz w:val="20"/>
        </w:rPr>
      </w:pPr>
      <w:r>
        <w:rPr>
          <w:sz w:val="20"/>
        </w:rPr>
        <w:t>plynulým řezem provedeme řez tahem ze držák směrem k</w:t>
      </w:r>
      <w:r w:rsidR="00501AC6">
        <w:rPr>
          <w:sz w:val="20"/>
        </w:rPr>
        <w:t> </w:t>
      </w:r>
      <w:r>
        <w:rPr>
          <w:sz w:val="20"/>
        </w:rPr>
        <w:t>sobě</w:t>
      </w:r>
    </w:p>
    <w:p w:rsidR="00501AC6" w:rsidP="00501AC6">
      <w:pPr>
        <w:numPr>
          <w:ilvl w:val="0"/>
          <w:numId w:val="1"/>
        </w:numPr>
        <w:rPr>
          <w:sz w:val="20"/>
        </w:rPr>
      </w:pPr>
      <w:r>
        <w:rPr>
          <w:sz w:val="20"/>
        </w:rPr>
        <w:t>Po skončení práce vypusťte  vodu z vany a vanu vyčistěte.</w:t>
      </w:r>
    </w:p>
    <w:p w:rsidR="009915C9">
      <w:pPr>
        <w:rPr>
          <w:sz w:val="20"/>
        </w:rPr>
      </w:pPr>
      <w:r>
        <w:rPr>
          <w:noProof/>
        </w:rPr>
        <w:pict>
          <v:shape id="_x0000_s1028" type="#_x0000_t75" style="width:153pt;height:25.25pt;margin-top:4.15pt;margin-left:1in;position:absolute;z-index:251661312" o:allowoverlap="f" stroked="f">
            <v:imagedata r:id="rId11" o:title="" croptop="-4261f"/>
          </v:shape>
        </w:pict>
      </w:r>
    </w:p>
    <w:p w:rsidR="009915C9">
      <w:pPr>
        <w:pStyle w:val="Heading1"/>
        <w:rPr>
          <w:sz w:val="20"/>
        </w:rPr>
      </w:pPr>
      <w:r>
        <w:t>ÚDRŽBA</w:t>
      </w:r>
    </w:p>
    <w:p w:rsidR="009915C9">
      <w:pPr>
        <w:rPr>
          <w:sz w:val="20"/>
        </w:rPr>
      </w:pPr>
    </w:p>
    <w:p w:rsidR="009915C9">
      <w:pPr>
        <w:rPr>
          <w:sz w:val="20"/>
        </w:rPr>
      </w:pPr>
      <w:r>
        <w:rPr>
          <w:sz w:val="20"/>
        </w:rPr>
        <w:t>Se stává z pravidelného čištění pily po dokončení prá</w:t>
      </w:r>
      <w:r w:rsidR="00F85925">
        <w:rPr>
          <w:sz w:val="20"/>
        </w:rPr>
        <w:t>ce. Vodu z vany vylijeme a</w:t>
      </w:r>
      <w:r>
        <w:rPr>
          <w:sz w:val="20"/>
        </w:rPr>
        <w:t xml:space="preserve"> proudem vody či mechanicky</w:t>
      </w:r>
      <w:r w:rsidR="00F85925">
        <w:rPr>
          <w:sz w:val="20"/>
        </w:rPr>
        <w:t xml:space="preserve"> odstraníme</w:t>
      </w:r>
      <w:r>
        <w:rPr>
          <w:sz w:val="20"/>
        </w:rPr>
        <w:t xml:space="preserve"> usazeniny na dně vany. </w:t>
      </w:r>
      <w:r w:rsidR="00F85925">
        <w:rPr>
          <w:sz w:val="20"/>
        </w:rPr>
        <w:t xml:space="preserve">Nezapomeňte na vymytí čerpadla. </w:t>
      </w:r>
      <w:r>
        <w:rPr>
          <w:sz w:val="20"/>
        </w:rPr>
        <w:t>Při výměně nástroje dbáme na čištění přírub kotouče.</w:t>
      </w:r>
    </w:p>
    <w:p w:rsidR="00517635">
      <w:pPr>
        <w:rPr>
          <w:sz w:val="20"/>
        </w:rPr>
      </w:pPr>
      <w:r>
        <w:rPr>
          <w:sz w:val="20"/>
        </w:rPr>
        <w:t>Dále je třeba udržovat čistotu pojezdových koleček a vodících profilů. 1krát ročně doporučujeme demontovat čep naklápění a řádně jej promazat.</w:t>
      </w:r>
    </w:p>
    <w:p w:rsidR="009915C9">
      <w:pPr>
        <w:rPr>
          <w:sz w:val="20"/>
        </w:rPr>
      </w:pPr>
    </w:p>
    <w:p w:rsidR="009915C9">
      <w:pPr>
        <w:pStyle w:val="Heading1"/>
      </w:pPr>
      <w:r>
        <w:t>ODSTRAŇOVÁNÍ PORUCH</w:t>
      </w:r>
    </w:p>
    <w:p w:rsidR="009915C9">
      <w:pPr>
        <w:rPr>
          <w:b/>
          <w:bCs/>
        </w:rPr>
      </w:pPr>
    </w:p>
    <w:p w:rsidR="009915C9">
      <w:pPr>
        <w:rPr>
          <w:sz w:val="20"/>
        </w:rPr>
      </w:pPr>
      <w:r>
        <w:rPr>
          <w:sz w:val="20"/>
        </w:rPr>
        <w:t>Při objevení poruchy, okamžitě vypněte stroj postupujte dále:</w:t>
      </w:r>
    </w:p>
    <w:p w:rsidR="009915C9">
      <w:pPr>
        <w:rPr>
          <w:sz w:val="20"/>
        </w:rPr>
      </w:pPr>
    </w:p>
    <w:p w:rsidR="009915C9">
      <w:pPr>
        <w:rPr>
          <w:sz w:val="20"/>
        </w:rPr>
      </w:pPr>
      <w:r>
        <w:rPr>
          <w:sz w:val="20"/>
        </w:rPr>
        <w:t xml:space="preserve">Kotouč hází                překontrolujte čistotu přírub a znovu dobře dotáhněte        </w:t>
      </w:r>
    </w:p>
    <w:p w:rsidR="009915C9">
      <w:pPr>
        <w:rPr>
          <w:sz w:val="20"/>
        </w:rPr>
      </w:pPr>
      <w:r>
        <w:t xml:space="preserve">                             </w:t>
      </w:r>
      <w:r>
        <w:rPr>
          <w:sz w:val="20"/>
        </w:rPr>
        <w:t>příruby</w:t>
      </w:r>
    </w:p>
    <w:p w:rsidR="009915C9">
      <w:pPr>
        <w:rPr>
          <w:sz w:val="20"/>
        </w:rPr>
      </w:pPr>
    </w:p>
    <w:p w:rsidR="009915C9">
      <w:r>
        <w:rPr>
          <w:sz w:val="20"/>
        </w:rPr>
        <w:t xml:space="preserve">Kotouč neřeže           ověřte si směr otáčení nástroje a velikost upínacího otvoru          </w:t>
      </w:r>
      <w:r>
        <w:t xml:space="preserve"> </w:t>
        <w:br/>
        <w:t xml:space="preserve">                            </w:t>
      </w:r>
      <w:r>
        <w:rPr>
          <w:sz w:val="20"/>
        </w:rPr>
        <w:t>v případě  zahlazení segmentu použijte k otevření</w:t>
      </w:r>
      <w:r>
        <w:t xml:space="preserve">        </w:t>
      </w:r>
    </w:p>
    <w:p w:rsidR="009915C9">
      <w:r>
        <w:t xml:space="preserve">                            </w:t>
      </w:r>
      <w:r>
        <w:rPr>
          <w:sz w:val="20"/>
        </w:rPr>
        <w:t xml:space="preserve">segmentu abrasivní materiál a poraďte se se svým   </w:t>
      </w:r>
      <w:r>
        <w:t xml:space="preserve">         </w:t>
      </w:r>
    </w:p>
    <w:p w:rsidR="009915C9">
      <w:pPr>
        <w:rPr>
          <w:sz w:val="20"/>
        </w:rPr>
      </w:pPr>
      <w:r>
        <w:t xml:space="preserve">                            </w:t>
      </w:r>
      <w:r>
        <w:rPr>
          <w:sz w:val="20"/>
        </w:rPr>
        <w:t>prodejcem</w:t>
      </w:r>
    </w:p>
    <w:p w:rsidR="009915C9">
      <w:pPr>
        <w:rPr>
          <w:sz w:val="20"/>
        </w:rPr>
      </w:pPr>
    </w:p>
    <w:p w:rsidR="009915C9">
      <w:pPr>
        <w:rPr>
          <w:sz w:val="20"/>
        </w:rPr>
      </w:pPr>
      <w:r>
        <w:rPr>
          <w:sz w:val="20"/>
        </w:rPr>
        <w:t>Málo vody                nízký stav vody ve vaně – doplnit</w:t>
      </w:r>
    </w:p>
    <w:p w:rsidR="009915C9">
      <w:pPr>
        <w:rPr>
          <w:sz w:val="20"/>
        </w:rPr>
      </w:pPr>
    </w:p>
    <w:p w:rsidR="009915C9">
      <w:pPr>
        <w:rPr>
          <w:sz w:val="20"/>
        </w:rPr>
      </w:pPr>
      <w:r>
        <w:rPr>
          <w:sz w:val="20"/>
        </w:rPr>
        <w:t>Kotouč se neotáčí     žádné nebo špatné napětí v síti</w:t>
      </w:r>
    </w:p>
    <w:p w:rsidR="009915C9">
      <w:pPr>
        <w:rPr>
          <w:sz w:val="20"/>
        </w:rPr>
      </w:pPr>
      <w:r>
        <w:rPr>
          <w:sz w:val="20"/>
        </w:rPr>
        <w:t xml:space="preserve">                                 Motor vrní – špatný kondenzátor – oprava u specialisty</w:t>
      </w:r>
    </w:p>
    <w:p w:rsidR="009915C9">
      <w:pPr>
        <w:rPr>
          <w:sz w:val="20"/>
        </w:rPr>
      </w:pPr>
      <w:r>
        <w:rPr>
          <w:b/>
          <w:bCs/>
          <w:sz w:val="20"/>
        </w:rPr>
        <w:t>Servis stroje:</w:t>
      </w:r>
    </w:p>
    <w:p w:rsidR="009915C9">
      <w:pPr>
        <w:rPr>
          <w:sz w:val="20"/>
        </w:rPr>
      </w:pPr>
      <w:r>
        <w:rPr>
          <w:sz w:val="20"/>
        </w:rPr>
        <w:t xml:space="preserve">                               U Vašeho odborného prodejce</w:t>
      </w:r>
    </w:p>
    <w:p w:rsidR="009915C9">
      <w:pPr>
        <w:rPr>
          <w:sz w:val="20"/>
        </w:rPr>
      </w:pPr>
    </w:p>
    <w:p w:rsidR="009915C9">
      <w:pPr>
        <w:rPr>
          <w:sz w:val="20"/>
        </w:rPr>
      </w:pPr>
      <w:r>
        <w:rPr>
          <w:sz w:val="20"/>
        </w:rPr>
        <w:t>V případě, že se nelze spojit s Vašim prodejcem, pak okamžitě volejte na toto volání servisní služby.</w:t>
      </w:r>
    </w:p>
    <w:p w:rsidR="009915C9">
      <w:pPr>
        <w:rPr>
          <w:sz w:val="20"/>
        </w:rPr>
      </w:pPr>
    </w:p>
    <w:p w:rsidR="009915C9">
      <w:pPr>
        <w:rPr>
          <w:b/>
          <w:bCs/>
          <w:sz w:val="20"/>
        </w:rPr>
      </w:pPr>
      <w:r>
        <w:rPr>
          <w:sz w:val="20"/>
        </w:rPr>
        <w:pict>
          <v:shape id="_x0000_i1029" type="#_x0000_t75" style="width:38.61pt;height:37.53pt" stroked="f">
            <v:imagedata r:id="rId12" o:title="BD04918_"/>
          </v:shape>
        </w:pict>
      </w:r>
      <w:r>
        <w:rPr>
          <w:sz w:val="20"/>
        </w:rPr>
        <w:t xml:space="preserve">      </w:t>
      </w:r>
      <w:r>
        <w:rPr>
          <w:b/>
          <w:bCs/>
          <w:sz w:val="20"/>
        </w:rPr>
        <w:t xml:space="preserve">HOT – LINE  </w:t>
      </w:r>
      <w:r>
        <w:rPr>
          <w:sz w:val="20"/>
        </w:rPr>
        <w:t xml:space="preserve"> </w:t>
      </w:r>
      <w:r>
        <w:rPr>
          <w:b/>
          <w:bCs/>
          <w:sz w:val="20"/>
        </w:rPr>
        <w:t>DSN, s.r.o.</w:t>
      </w:r>
    </w:p>
    <w:p w:rsidR="009915C9">
      <w:pPr>
        <w:rPr>
          <w:b/>
          <w:bCs/>
          <w:sz w:val="20"/>
        </w:rPr>
      </w:pPr>
      <w:r>
        <w:rPr>
          <w:b/>
          <w:bCs/>
          <w:sz w:val="20"/>
        </w:rPr>
        <w:t xml:space="preserve">                                    </w:t>
      </w:r>
      <w:r w:rsidR="00A42149">
        <w:rPr>
          <w:b/>
          <w:bCs/>
          <w:sz w:val="20"/>
        </w:rPr>
        <w:t xml:space="preserve">           provozovna: Vlárská 22</w:t>
      </w:r>
      <w:r>
        <w:rPr>
          <w:b/>
          <w:bCs/>
          <w:sz w:val="20"/>
        </w:rPr>
        <w:t>, 627 00 Brno</w:t>
      </w:r>
    </w:p>
    <w:p w:rsidR="009915C9">
      <w:pPr>
        <w:sectPr>
          <w:headerReference w:type="even" r:id="rId13"/>
          <w:headerReference w:type="default" r:id="rId14"/>
          <w:footerReference w:type="even" r:id="rId15"/>
          <w:footerReference w:type="default" r:id="rId16"/>
          <w:pgSz w:w="8419" w:h="11906" w:orient="landscape" w:code="9"/>
          <w:pgMar w:top="567" w:right="1134" w:bottom="567" w:left="902" w:header="567" w:footer="567" w:gutter="0"/>
          <w:cols w:space="708"/>
          <w:docGrid w:linePitch="360"/>
        </w:sectPr>
      </w:pPr>
      <w:r>
        <w:rPr>
          <w:b/>
          <w:bCs/>
          <w:sz w:val="20"/>
        </w:rPr>
        <w:t xml:space="preserve">                                               Tel: </w:t>
      </w:r>
      <w:r w:rsidR="00A42149">
        <w:rPr>
          <w:b/>
          <w:bCs/>
          <w:sz w:val="20"/>
        </w:rPr>
        <w:t>730 190 338</w:t>
      </w:r>
    </w:p>
    <w:p w:rsidR="00B0776E">
      <w:pPr>
        <w:rPr>
          <w:b/>
          <w:bCs/>
          <w:sz w:val="20"/>
        </w:rPr>
      </w:pPr>
      <w:r>
        <w:rPr>
          <w:noProof/>
        </w:rPr>
        <w:pict>
          <v:shape id="_x0000_s1030" type="#_x0000_t75" style="width:40.5pt;height:35.25pt;margin-top:6.5pt;margin-left:0;position:absolute;z-index:251663360" o:allowoverlap="f" stroked="f">
            <v:imagedata r:id="rId10" o:title="" cropbottom="47167f" cropright="11004f"/>
          </v:shape>
        </w:pict>
      </w:r>
    </w:p>
    <w:p w:rsidR="00B0776E">
      <w:pPr>
        <w:rPr>
          <w:b/>
          <w:bCs/>
          <w:sz w:val="20"/>
        </w:rPr>
      </w:pPr>
    </w:p>
    <w:p w:rsidR="00B0776E">
      <w:pPr>
        <w:keepNext/>
        <w:outlineLvl w:val="0"/>
        <w:rPr>
          <w:b/>
          <w:bCs/>
        </w:rPr>
      </w:pPr>
      <w:r w:rsidR="00BA74A7">
        <w:rPr>
          <w:b/>
          <w:bCs/>
        </w:rPr>
        <w:t xml:space="preserve">             </w:t>
      </w:r>
      <w:r>
        <w:rPr>
          <w:b/>
          <w:bCs/>
        </w:rPr>
        <w:t>DOPLŇUJÍCÍ PRAVIDLA BEZPEČNÉ PRÁCE</w:t>
      </w:r>
    </w:p>
    <w:p w:rsidR="00B0776E"/>
    <w:p w:rsidR="00B0776E">
      <w:pPr>
        <w:numPr>
          <w:ilvl w:val="0"/>
          <w:numId w:val="2"/>
        </w:numPr>
        <w:tabs>
          <w:tab w:val="num" w:pos="510"/>
        </w:tabs>
        <w:ind w:left="510" w:hanging="360"/>
        <w:rPr>
          <w:sz w:val="20"/>
        </w:rPr>
      </w:pPr>
      <w:r>
        <w:rPr>
          <w:sz w:val="20"/>
        </w:rPr>
        <w:t>Stolovou pilu používejte pouze k předepsaným účelům.</w:t>
      </w:r>
    </w:p>
    <w:p w:rsidR="00B0776E">
      <w:pPr>
        <w:numPr>
          <w:ilvl w:val="0"/>
          <w:numId w:val="2"/>
        </w:numPr>
        <w:tabs>
          <w:tab w:val="num" w:pos="510"/>
        </w:tabs>
        <w:ind w:left="510" w:hanging="360"/>
        <w:rPr>
          <w:sz w:val="20"/>
        </w:rPr>
      </w:pPr>
      <w:r>
        <w:rPr>
          <w:sz w:val="20"/>
        </w:rPr>
        <w:t xml:space="preserve">Používejte pouze nástroje </w:t>
      </w:r>
      <w:r>
        <w:rPr>
          <w:b/>
          <w:bCs/>
          <w:sz w:val="20"/>
        </w:rPr>
        <w:t>doporučené výrobcem</w:t>
      </w:r>
      <w:r>
        <w:rPr>
          <w:sz w:val="20"/>
        </w:rPr>
        <w:t xml:space="preserve"> .</w:t>
      </w:r>
    </w:p>
    <w:p w:rsidR="00B0776E">
      <w:pPr>
        <w:ind w:left="150"/>
        <w:rPr>
          <w:sz w:val="20"/>
        </w:rPr>
      </w:pPr>
      <w:r>
        <w:rPr>
          <w:sz w:val="20"/>
        </w:rPr>
        <w:t xml:space="preserve">3.    Před každým řezáním zkontrolujte: </w:t>
      </w:r>
      <w:r>
        <w:rPr>
          <w:i/>
          <w:iCs/>
        </w:rPr>
        <w:tab/>
      </w:r>
      <w:r>
        <w:tab/>
        <w:t xml:space="preserve">   </w:t>
        <w:br/>
        <w:t xml:space="preserve">     </w:t>
      </w:r>
      <w:r>
        <w:rPr>
          <w:sz w:val="20"/>
        </w:rPr>
        <w:t xml:space="preserve">                       - pevnost uchycení kotouče na hřídeli</w:t>
      </w:r>
    </w:p>
    <w:p w:rsidR="00B0776E">
      <w:pPr>
        <w:ind w:left="150"/>
        <w:rPr>
          <w:sz w:val="20"/>
        </w:rPr>
      </w:pPr>
      <w:r>
        <w:rPr>
          <w:sz w:val="20"/>
        </w:rPr>
        <w:t xml:space="preserve">                             - stav kotouče tj. opotřebení příp. poškození (poškozený </w:t>
      </w:r>
    </w:p>
    <w:p w:rsidR="00B0776E">
      <w:pPr>
        <w:ind w:left="150"/>
        <w:rPr>
          <w:sz w:val="20"/>
        </w:rPr>
      </w:pPr>
      <w:r>
        <w:rPr>
          <w:sz w:val="20"/>
        </w:rPr>
        <w:t xml:space="preserve">                               hned  vyměňte)</w:t>
      </w:r>
    </w:p>
    <w:p w:rsidR="00B0776E">
      <w:pPr>
        <w:ind w:left="1590"/>
        <w:rPr>
          <w:b/>
          <w:bCs/>
          <w:sz w:val="20"/>
        </w:rPr>
      </w:pPr>
      <w:r>
        <w:rPr>
          <w:sz w:val="20"/>
        </w:rPr>
        <w:t xml:space="preserve">  správné nastavení a uchycení ochranného krytu – </w:t>
      </w:r>
      <w:r>
        <w:rPr>
          <w:b/>
          <w:bCs/>
          <w:sz w:val="20"/>
        </w:rPr>
        <w:t>nikdy</w:t>
      </w:r>
    </w:p>
    <w:p w:rsidR="00B0776E">
      <w:pPr>
        <w:ind w:left="1590"/>
        <w:rPr>
          <w:b/>
          <w:bCs/>
          <w:sz w:val="20"/>
        </w:rPr>
      </w:pPr>
      <w:r>
        <w:rPr>
          <w:b/>
          <w:bCs/>
          <w:sz w:val="20"/>
        </w:rPr>
        <w:t xml:space="preserve">  nepracujte bez krytu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 xml:space="preserve">dávkování chladící vody – bez kalu </w:t>
      </w:r>
      <w:r>
        <w:rPr>
          <w:sz w:val="20"/>
        </w:rPr>
        <w:t xml:space="preserve">! </w:t>
      </w:r>
    </w:p>
    <w:p w:rsidR="00B0776E">
      <w:pPr>
        <w:rPr>
          <w:sz w:val="20"/>
        </w:rPr>
      </w:pPr>
      <w:r>
        <w:rPr>
          <w:sz w:val="20"/>
        </w:rPr>
        <w:t xml:space="preserve">    4.     Otáčení řezaného předmětu při řezání není dovoleno.</w:t>
      </w:r>
    </w:p>
    <w:p w:rsidR="00B0776E" w:rsidP="001549C9">
      <w:pPr>
        <w:ind w:left="150"/>
        <w:rPr>
          <w:sz w:val="20"/>
        </w:rPr>
      </w:pPr>
      <w:r>
        <w:rPr>
          <w:sz w:val="20"/>
        </w:rPr>
        <w:t xml:space="preserve"> 5.     Při pr</w:t>
      </w:r>
      <w:r w:rsidR="001549C9">
        <w:rPr>
          <w:sz w:val="20"/>
        </w:rPr>
        <w:t>áci s touto stolovou pilou byla naměře</w:t>
      </w:r>
      <w:r w:rsidR="00E074B8">
        <w:rPr>
          <w:sz w:val="20"/>
        </w:rPr>
        <w:t>na ekvivalentní hladina hluku 90</w:t>
      </w:r>
      <w:r w:rsidR="001549C9">
        <w:rPr>
          <w:sz w:val="20"/>
        </w:rPr>
        <w:t xml:space="preserve">dB </w:t>
      </w:r>
      <w:r w:rsidR="00E074B8">
        <w:rPr>
          <w:sz w:val="20"/>
        </w:rPr>
        <w:t>a hladina akustického výkonu 103</w:t>
      </w:r>
      <w:r w:rsidR="001549C9">
        <w:rPr>
          <w:sz w:val="20"/>
        </w:rPr>
        <w:t>dB.</w:t>
      </w:r>
    </w:p>
    <w:p w:rsidR="00B0776E">
      <w:pPr>
        <w:ind w:left="150"/>
        <w:rPr>
          <w:sz w:val="20"/>
        </w:rPr>
      </w:pPr>
      <w:r>
        <w:rPr>
          <w:sz w:val="20"/>
        </w:rPr>
        <w:t xml:space="preserve"> </w:t>
      </w:r>
    </w:p>
    <w:p w:rsidR="00B0776E">
      <w:pPr>
        <w:ind w:left="150"/>
        <w:rPr>
          <w:sz w:val="20"/>
        </w:rPr>
      </w:pPr>
      <w:r>
        <w:rPr>
          <w:sz w:val="20"/>
        </w:rPr>
        <w:t xml:space="preserve">         Dle předpisů pro ochranu před hlukem </w:t>
      </w:r>
      <w:r w:rsidR="00E074B8">
        <w:rPr>
          <w:sz w:val="20"/>
        </w:rPr>
        <w:t xml:space="preserve">je </w:t>
      </w:r>
      <w:r>
        <w:rPr>
          <w:sz w:val="20"/>
        </w:rPr>
        <w:t xml:space="preserve">nutné použít osobní </w:t>
      </w:r>
      <w:r>
        <w:rPr>
          <w:b/>
          <w:bCs/>
          <w:sz w:val="20"/>
        </w:rPr>
        <w:t>protihlukové ochranné pomůcky.</w:t>
      </w:r>
      <w:r>
        <w:rPr>
          <w:sz w:val="20"/>
        </w:rPr>
        <w:t xml:space="preserve"> Dle vyhlášky č. 13/1977 Sb, „ Ochrana zdraví před hlukem a vibrací“.</w:t>
      </w:r>
    </w:p>
    <w:p w:rsidR="00B0776E">
      <w:pPr>
        <w:ind w:left="150"/>
        <w:rPr>
          <w:sz w:val="20"/>
        </w:rPr>
      </w:pPr>
      <w:r>
        <w:rPr>
          <w:sz w:val="20"/>
        </w:rPr>
        <w:t>Symbol umístěný na stroji neodstraňujte a řiďte se jeho pokyny.</w:t>
      </w:r>
    </w:p>
    <w:p w:rsidR="00B0776E">
      <w:pPr>
        <w:ind w:left="150"/>
        <w:rPr>
          <w:sz w:val="20"/>
        </w:rPr>
      </w:pPr>
    </w:p>
    <w:p w:rsidR="00B0776E">
      <w:pPr>
        <w:numPr>
          <w:ilvl w:val="0"/>
          <w:numId w:val="4"/>
        </w:numPr>
        <w:tabs>
          <w:tab w:val="num" w:pos="555"/>
        </w:tabs>
        <w:ind w:left="555" w:hanging="405"/>
        <w:rPr>
          <w:sz w:val="20"/>
        </w:rPr>
      </w:pPr>
      <w:r>
        <w:rPr>
          <w:sz w:val="20"/>
        </w:rPr>
        <w:t>Vždy dbejte: -     nasadit kompletní kryt kotouče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řádně nasadit nástroj včetně přírub a dotáhnout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 xml:space="preserve">při manipulaci s kotoučem </w:t>
      </w:r>
      <w:r>
        <w:rPr>
          <w:b/>
          <w:bCs/>
          <w:sz w:val="20"/>
        </w:rPr>
        <w:t xml:space="preserve"> vždy </w:t>
      </w:r>
      <w:r>
        <w:rPr>
          <w:sz w:val="20"/>
        </w:rPr>
        <w:t>odpojte stroj od sítě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kontrolujte připojovací kabel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chladící voda je znečištěna řezaným materiálem – likvidace v souladu s předpisy</w:t>
      </w:r>
    </w:p>
    <w:p w:rsidR="00B0776E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délku a průřez přípojného kabelu použijte v souladu s požadovaným koncovým napětím</w:t>
      </w:r>
    </w:p>
    <w:p w:rsidR="001549C9" w:rsidP="001549C9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El. instalace, motor a vypínač se zásuvkou jsou instalovány na rámu pily.</w:t>
      </w:r>
    </w:p>
    <w:p w:rsidR="001549C9" w:rsidP="001549C9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Podpěťová cívka spínače zaručuje vypnutí pily po přerušení dodávky el. proudu ( po obnovení el. proudu již nedojde k rozběhnutí motoru).</w:t>
      </w:r>
    </w:p>
    <w:p w:rsidR="001549C9" w:rsidP="001549C9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Motor je určen pro přerušovaný chod a proti přetížení je chráněn vest</w:t>
      </w:r>
      <w:r w:rsidR="00E074B8">
        <w:rPr>
          <w:sz w:val="20"/>
        </w:rPr>
        <w:t>a</w:t>
      </w:r>
      <w:r>
        <w:rPr>
          <w:sz w:val="20"/>
        </w:rPr>
        <w:t>věnou tepelnou pojistkou.</w:t>
      </w:r>
    </w:p>
    <w:p w:rsidR="001549C9" w:rsidP="001549C9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Dělený materiál se pokládá na stůl, který pojíždí po hraně vodícího profilu u Vektor 700N nebo po tyči u Vektor 700NP.</w:t>
      </w:r>
    </w:p>
    <w:p w:rsidR="00B0776E">
      <w:pPr>
        <w:rPr>
          <w:sz w:val="20"/>
        </w:rPr>
      </w:pPr>
    </w:p>
    <w:p w:rsidR="00B0776E">
      <w:pPr>
        <w:rPr>
          <w:sz w:val="20"/>
        </w:rPr>
      </w:pPr>
    </w:p>
    <w:p w:rsidR="00B0776E">
      <w:pPr>
        <w:rPr>
          <w:sz w:val="20"/>
        </w:rPr>
      </w:pPr>
    </w:p>
    <w:p w:rsidR="00B0776E">
      <w:pPr>
        <w:rPr>
          <w:sz w:val="20"/>
        </w:rPr>
      </w:pPr>
    </w:p>
    <w:p w:rsidR="00B0776E">
      <w:pPr>
        <w:rPr>
          <w:sz w:val="20"/>
        </w:rPr>
      </w:pPr>
    </w:p>
    <w:p w:rsidR="00B0776E" w:rsidP="001549C9">
      <w:r>
        <w:rPr>
          <w:b/>
          <w:bCs/>
          <w:noProof/>
          <w:sz w:val="20"/>
        </w:rPr>
        <w:pict>
          <v:shape id="_x0000_s1031" type="#_x0000_t75" style="width:45pt;height:43.5pt;margin-top:3.35pt;margin-left:-3.75pt;position:absolute;z-index:251664384" stroked="f">
            <v:imagedata r:id="rId4" o:title="Stop"/>
          </v:shape>
        </w:pict>
      </w:r>
    </w:p>
    <w:p w:rsidR="001549C9" w:rsidP="001549C9"/>
    <w:p w:rsidR="001549C9" w:rsidP="001549C9"/>
    <w:p w:rsidR="00B0776E">
      <w:pPr>
        <w:rPr>
          <w:b/>
          <w:bCs/>
          <w:sz w:val="20"/>
        </w:rPr>
      </w:pPr>
      <w:r>
        <w:rPr>
          <w:b/>
          <w:bCs/>
          <w:noProof/>
          <w:sz w:val="20"/>
        </w:rPr>
        <w:pict>
          <v:line id="_x0000_s1032" style="position:absolute;z-index:251662336" from="-18pt,5.45pt" to="-9pt,5.45pt">
            <v:stroke endarrow="block"/>
          </v:line>
        </w:pict>
      </w:r>
      <w:r w:rsidR="00BA74A7">
        <w:rPr>
          <w:b/>
          <w:bCs/>
          <w:sz w:val="20"/>
        </w:rPr>
        <w:t xml:space="preserve">                    </w:t>
      </w:r>
      <w:r>
        <w:rPr>
          <w:b/>
          <w:bCs/>
          <w:sz w:val="20"/>
        </w:rPr>
        <w:t>stolové pily – POZOR</w:t>
      </w:r>
    </w:p>
    <w:p w:rsidR="00B0776E">
      <w:pPr>
        <w:rPr>
          <w:sz w:val="20"/>
        </w:rPr>
      </w:pPr>
      <w:r>
        <w:rPr>
          <w:sz w:val="20"/>
        </w:rPr>
        <w:t>Elektrické stroje jsou na staveništi zásobovány z napájecích míst. Těmito místy může na staveništi být staveništní rozvaděč nebo také transformátor (oddělovací trafo). Za napájecí místa nepovažujeme zásuvky v domovních instalacích.</w:t>
      </w:r>
    </w:p>
    <w:p w:rsidR="00B0776E">
      <w:pPr>
        <w:rPr>
          <w:sz w:val="20"/>
        </w:rPr>
      </w:pPr>
      <w:r>
        <w:rPr>
          <w:sz w:val="20"/>
        </w:rPr>
        <w:t xml:space="preserve">Pro stolové pily pracující s vodním chlazením musí být chráněny následujícím způsobem: - staveništní rozvaděč musí být jištěn FI jističem s max. hodnotou proudu </w:t>
      </w:r>
      <w:r>
        <w:rPr>
          <w:b/>
          <w:bCs/>
          <w:sz w:val="20"/>
        </w:rPr>
        <w:t>30 mA</w:t>
      </w:r>
      <w:r>
        <w:rPr>
          <w:sz w:val="20"/>
        </w:rPr>
        <w:t xml:space="preserve">  nebo – bezpečným napětím s použitím oddělovacího transformátoru umožňujícího práci ve vlhkém prostředí.</w:t>
      </w:r>
    </w:p>
    <w:p w:rsidR="00991067">
      <w:pPr>
        <w:rPr>
          <w:sz w:val="20"/>
        </w:rPr>
      </w:pPr>
      <w:r>
        <w:rPr>
          <w:sz w:val="20"/>
        </w:rPr>
        <w:t>Po dobu používání je provozovatel povinen provádět prohlídky a zkoušky elektrického zařízení ve lhůtách dle doporučení českého elektrotechnického svazu číslo: ČES 33.03.94 „ Kontroly elektrických spotřebičů a pohyblivých přívodů během jejic</w:t>
      </w:r>
      <w:r w:rsidR="0003517A">
        <w:rPr>
          <w:sz w:val="20"/>
        </w:rPr>
        <w:t>h používání“ ve lhůtác</w:t>
      </w:r>
      <w:r>
        <w:rPr>
          <w:sz w:val="20"/>
        </w:rPr>
        <w:t>h dle četnosti používání pro kategorii spotřebiče 2 a třídy ochrany I.:</w:t>
      </w:r>
    </w:p>
    <w:p w:rsidR="00991067" w:rsidP="00991067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do 100hod</w:t>
        <w:tab/>
        <w:tab/>
        <w:t>2roky</w:t>
      </w:r>
    </w:p>
    <w:p w:rsidR="00991067" w:rsidP="00991067">
      <w:pPr>
        <w:numPr>
          <w:ilvl w:val="0"/>
          <w:numId w:val="3"/>
        </w:numPr>
        <w:tabs>
          <w:tab w:val="num" w:pos="1950"/>
        </w:tabs>
        <w:ind w:left="1950" w:hanging="360"/>
        <w:rPr>
          <w:sz w:val="20"/>
        </w:rPr>
      </w:pPr>
      <w:r>
        <w:rPr>
          <w:sz w:val="20"/>
        </w:rPr>
        <w:t>od 100 do 250 hod</w:t>
        <w:tab/>
        <w:t>1 rok</w:t>
      </w:r>
    </w:p>
    <w:p w:rsidR="00B0776E" w:rsidRPr="00991067" w:rsidP="00991067">
      <w:pPr>
        <w:numPr>
          <w:ilvl w:val="0"/>
          <w:numId w:val="3"/>
        </w:numPr>
        <w:tabs>
          <w:tab w:val="num" w:pos="1950"/>
        </w:tabs>
        <w:ind w:left="1950" w:hanging="360"/>
        <w:rPr>
          <w:i/>
          <w:iCs/>
          <w:sz w:val="28"/>
        </w:rPr>
      </w:pPr>
      <w:r w:rsidRPr="00991067" w:rsidR="00991067">
        <w:rPr>
          <w:sz w:val="20"/>
        </w:rPr>
        <w:t>nad 250</w:t>
        <w:tab/>
        <w:tab/>
        <w:t>6 měsíců</w:t>
      </w:r>
    </w:p>
    <w:p w:rsidR="00B0776E">
      <w:pPr>
        <w:ind w:firstLine="6300"/>
        <w:rPr>
          <w:b/>
          <w:bCs/>
          <w:sz w:val="20"/>
        </w:rPr>
      </w:pPr>
      <w:r>
        <w:tab/>
        <w:t xml:space="preserve">    </w:t>
      </w:r>
      <w:r>
        <w:rPr>
          <w:b/>
          <w:bCs/>
          <w:sz w:val="20"/>
        </w:rPr>
        <w:t>Před zapojením na staveništní  rozvaděč proveďte:</w:t>
      </w:r>
    </w:p>
    <w:p w:rsidR="00B0776E">
      <w:pPr>
        <w:rPr>
          <w:sz w:val="20"/>
        </w:rPr>
      </w:pPr>
      <w:r>
        <w:rPr>
          <w:sz w:val="20"/>
        </w:rPr>
        <w:t>Na malých krátkodobých stavbách může vést použití tamních staveništních rozvaděčů k použitím, proto zabezpečení bezpečnostní práce s ohledem na ochranu proti úrazu el. Proudem je nutné nechat prověřit rozvaděč a připojení pily kvalifikovaným elektrikářem před započetím prací s pilou.</w:t>
      </w:r>
    </w:p>
    <w:p w:rsidR="00B0776E"/>
    <w:p w:rsidR="00B0776E">
      <w:pPr>
        <w:keepNext/>
        <w:outlineLvl w:val="1"/>
        <w:rPr>
          <w:b/>
          <w:bCs/>
          <w:sz w:val="20"/>
        </w:rPr>
      </w:pPr>
      <w:r>
        <w:rPr>
          <w:b/>
          <w:bCs/>
          <w:sz w:val="20"/>
        </w:rPr>
        <w:t>Ochrana očí a dýchacích cest</w:t>
      </w:r>
    </w:p>
    <w:p w:rsidR="00B0776E">
      <w:pPr>
        <w:rPr>
          <w:sz w:val="20"/>
        </w:rPr>
      </w:pPr>
      <w:r>
        <w:rPr>
          <w:sz w:val="20"/>
        </w:rPr>
        <w:t>Dbejte na používání bezpečnostních brýlí.</w:t>
      </w:r>
    </w:p>
    <w:p w:rsidR="00B0776E">
      <w:pPr>
        <w:rPr>
          <w:sz w:val="20"/>
        </w:rPr>
      </w:pPr>
      <w:r>
        <w:rPr>
          <w:sz w:val="20"/>
        </w:rPr>
        <w:t xml:space="preserve">Při řezání na sucho nebo při broušení , nepoužívá-li se žádný odsávač prachu musí mít pracovník ochrannou masku nebo dýchací přístroj – a toto je nezbytně nutné při řezání </w:t>
      </w:r>
      <w:r>
        <w:rPr>
          <w:b/>
          <w:bCs/>
          <w:sz w:val="20"/>
        </w:rPr>
        <w:t xml:space="preserve">skleněných a </w:t>
      </w:r>
      <w:r>
        <w:rPr>
          <w:sz w:val="20"/>
        </w:rPr>
        <w:t xml:space="preserve"> </w:t>
      </w:r>
      <w:r>
        <w:rPr>
          <w:b/>
          <w:bCs/>
          <w:sz w:val="20"/>
        </w:rPr>
        <w:t>azbestových výrobků</w:t>
      </w:r>
      <w:r>
        <w:rPr>
          <w:sz w:val="20"/>
        </w:rPr>
        <w:t>, v souladu s předpisy platnými pro tyto výrobky.</w:t>
        <w:tab/>
        <w:tab/>
        <w:tab/>
        <w:tab/>
        <w:tab/>
      </w:r>
    </w:p>
    <w:p w:rsidR="00B0776E">
      <w:pPr>
        <w:ind w:firstLine="6300"/>
      </w:pPr>
      <w:r>
        <w:tab/>
        <w:tab/>
        <w:t xml:space="preserve">                  </w:t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</w:r>
    </w:p>
    <w:p w:rsidR="00B0776E">
      <w:pPr>
        <w:ind w:firstLine="6300"/>
      </w:pPr>
    </w:p>
    <w:p w:rsidR="00B0776E">
      <w:pPr>
        <w:ind w:firstLine="6300"/>
        <w:sectPr>
          <w:headerReference w:type="even" r:id="rId17"/>
          <w:headerReference w:type="default" r:id="rId18"/>
          <w:footerReference w:type="even" r:id="rId19"/>
          <w:footerReference w:type="default" r:id="rId20"/>
          <w:pgSz w:w="8419" w:h="11906" w:orient="landscape" w:code="9"/>
          <w:pgMar w:top="567" w:right="1134" w:bottom="567" w:left="902" w:header="567" w:footer="567" w:gutter="0"/>
          <w:cols w:space="708"/>
          <w:docGrid w:linePitch="360"/>
        </w:sectPr>
      </w:pPr>
    </w:p>
    <w:p w:rsidR="00F75FE3">
      <w:pPr>
        <w:keepNext/>
        <w:outlineLvl w:val="0"/>
        <w:rPr>
          <w:b/>
          <w:bCs/>
        </w:rPr>
      </w:pPr>
      <w:r>
        <w:rPr>
          <w:noProof/>
        </w:rPr>
        <w:pict>
          <v:shape id="_x0000_s1033" type="#_x0000_t75" style="width:41.25pt;height:45pt;margin-top:-3.85pt;margin-left:0;position:absolute;z-index:251665408" stroked="f">
            <v:imagedata r:id="rId21" o:title="lire_notice"/>
          </v:shape>
        </w:pict>
      </w:r>
      <w:r w:rsidR="009E6B1F">
        <w:rPr>
          <w:b/>
          <w:bCs/>
        </w:rPr>
        <w:t xml:space="preserve">                  </w:t>
      </w:r>
      <w:r>
        <w:rPr>
          <w:b/>
          <w:bCs/>
        </w:rPr>
        <w:t>NÁVOD K OBSLUZE</w:t>
      </w:r>
    </w:p>
    <w:p w:rsidR="00F75FE3"/>
    <w:p w:rsidR="009E6B1F"/>
    <w:p w:rsidR="00F75FE3" w:rsidRPr="00124B19">
      <w:pPr>
        <w:keepNext/>
        <w:outlineLvl w:val="0"/>
        <w:rPr>
          <w:b/>
          <w:bCs/>
          <w:sz w:val="18"/>
          <w:szCs w:val="18"/>
        </w:rPr>
      </w:pPr>
      <w:r w:rsidRPr="00124B19">
        <w:rPr>
          <w:b/>
          <w:bCs/>
          <w:sz w:val="18"/>
          <w:szCs w:val="18"/>
        </w:rPr>
        <w:t>Sestavení pily</w:t>
      </w:r>
    </w:p>
    <w:p w:rsidR="00F75FE3" w:rsidRPr="00124B19">
      <w:pPr>
        <w:rPr>
          <w:sz w:val="18"/>
          <w:szCs w:val="18"/>
        </w:rPr>
      </w:pPr>
      <w:r w:rsidRPr="00124B19">
        <w:rPr>
          <w:sz w:val="18"/>
          <w:szCs w:val="18"/>
        </w:rPr>
        <w:t>Stroj je dodáván v sestaveném stavu, pro jeho dokompletaci je postačující sestavení a montáž dorazů a uhlového pravítka.</w:t>
      </w:r>
    </w:p>
    <w:p w:rsidR="00F75FE3" w:rsidRPr="00124B19">
      <w:pPr>
        <w:keepNext/>
        <w:outlineLvl w:val="1"/>
        <w:rPr>
          <w:b/>
          <w:bCs/>
          <w:sz w:val="18"/>
          <w:szCs w:val="18"/>
        </w:rPr>
      </w:pPr>
      <w:r w:rsidRPr="00124B19">
        <w:rPr>
          <w:b/>
          <w:bCs/>
          <w:sz w:val="18"/>
          <w:szCs w:val="18"/>
        </w:rPr>
        <w:t>PROVOZ STROJE</w:t>
      </w:r>
    </w:p>
    <w:p w:rsidR="00F75FE3" w:rsidRPr="00124B19">
      <w:pPr>
        <w:rPr>
          <w:sz w:val="18"/>
          <w:szCs w:val="18"/>
        </w:rPr>
      </w:pPr>
      <w:r w:rsidRPr="00124B19">
        <w:rPr>
          <w:sz w:val="18"/>
          <w:szCs w:val="18"/>
        </w:rPr>
        <w:t>Pokud jste si přečetli bezpečnostní pokyny, pak můžete provozovat str</w:t>
      </w:r>
      <w:r w:rsidRPr="00124B19">
        <w:rPr>
          <w:sz w:val="18"/>
          <w:szCs w:val="18"/>
        </w:rPr>
        <w:t>oj.</w:t>
      </w:r>
    </w:p>
    <w:p w:rsidR="00F75FE3" w:rsidRPr="00124B19">
      <w:pPr>
        <w:keepNext/>
        <w:outlineLvl w:val="1"/>
        <w:rPr>
          <w:b/>
          <w:bCs/>
          <w:sz w:val="18"/>
          <w:szCs w:val="18"/>
        </w:rPr>
      </w:pPr>
      <w:r w:rsidRPr="00124B19">
        <w:rPr>
          <w:b/>
          <w:bCs/>
          <w:sz w:val="18"/>
          <w:szCs w:val="18"/>
        </w:rPr>
        <w:t>Nasazení kotouče</w:t>
      </w:r>
    </w:p>
    <w:p w:rsidR="00F75FE3" w:rsidRPr="00124B19">
      <w:pPr>
        <w:rPr>
          <w:sz w:val="18"/>
          <w:szCs w:val="18"/>
        </w:rPr>
      </w:pPr>
      <w:r w:rsidRPr="00124B19">
        <w:rPr>
          <w:sz w:val="18"/>
          <w:szCs w:val="18"/>
        </w:rPr>
        <w:t>Při nasazení, sejmutí a výměně diamantového kotouče postupujeme:</w:t>
      </w:r>
    </w:p>
    <w:p w:rsidR="0062607F" w:rsidRPr="00124B19">
      <w:pPr>
        <w:rPr>
          <w:sz w:val="18"/>
          <w:szCs w:val="18"/>
        </w:rPr>
      </w:pPr>
      <w:r w:rsidRPr="00124B19">
        <w:rPr>
          <w:sz w:val="18"/>
          <w:szCs w:val="18"/>
        </w:rPr>
        <w:t xml:space="preserve">          - </w:t>
        <w:tab/>
        <w:t xml:space="preserve">    odpojte pilu od elektrické sítě,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sejmeme kryt kotouče po</w:t>
      </w:r>
      <w:r w:rsidRPr="00124B19" w:rsidR="0062607F">
        <w:rPr>
          <w:sz w:val="18"/>
          <w:szCs w:val="18"/>
        </w:rPr>
        <w:t xml:space="preserve"> odšroubování matic klíčem OK 46/13</w:t>
      </w:r>
      <w:r w:rsidRPr="00124B19">
        <w:rPr>
          <w:sz w:val="18"/>
          <w:szCs w:val="18"/>
        </w:rPr>
        <w:t xml:space="preserve"> povolíme a odšroubujeme šroub vnější příruby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 xml:space="preserve">sejmeme vnější přírubu 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očistíme vnitřní přírubu  a nasadíme diakotouč ve směru otáčení šipky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směr šipky na krytu musí souhlasit se směrem na kotouči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diakotouč musí mít odpovídající průměr upínacího otvoru průměru příruby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očistíme vnější přírubu a nasadíme na hřídel</w:t>
      </w:r>
    </w:p>
    <w:p w:rsidR="00F75FE3" w:rsidRPr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našroubujte šroub vnější příruby a dotáhněte ho – pozor na přetažení- obrácený závit</w:t>
      </w:r>
    </w:p>
    <w:p w:rsidR="00F75FE3" w:rsidP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  <w:r w:rsidRPr="00124B19">
        <w:rPr>
          <w:sz w:val="18"/>
          <w:szCs w:val="18"/>
        </w:rPr>
        <w:t>nasaďte kryt kotouče a dotáhněte matice–řezání bez kompletního krytu je zakázáno!</w:t>
      </w:r>
    </w:p>
    <w:p w:rsidR="00124B19" w:rsidRPr="00124B19" w:rsidP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18"/>
          <w:szCs w:val="18"/>
        </w:rPr>
      </w:pPr>
    </w:p>
    <w:p w:rsidR="00F75FE3">
      <w:pPr>
        <w:keepNext/>
        <w:outlineLvl w:val="1"/>
        <w:rPr>
          <w:b/>
          <w:bCs/>
          <w:sz w:val="20"/>
        </w:rPr>
      </w:pPr>
      <w:r>
        <w:rPr>
          <w:b/>
          <w:bCs/>
          <w:sz w:val="20"/>
        </w:rPr>
        <w:t>Příprava pily pro řezání</w:t>
      </w:r>
    </w:p>
    <w:p w:rsidR="00F75FE3">
      <w:pPr>
        <w:rPr>
          <w:sz w:val="20"/>
        </w:rPr>
      </w:pPr>
      <w:r>
        <w:rPr>
          <w:sz w:val="20"/>
        </w:rPr>
        <w:t>Před zpuštěním pily provedeme následující kroky: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prověřte napětí v síti zda odpovídá údajům na štítku motoru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zkontrolujte připojení stroje a zda je stroj jištěn FI jističem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prověřte nasazení kotouče správného typu</w:t>
      </w:r>
    </w:p>
    <w:p w:rsidR="00124B19" w:rsidP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 w:rsidRPr="00124B19" w:rsidR="00F75FE3">
        <w:rPr>
          <w:sz w:val="20"/>
        </w:rPr>
        <w:t>nalijte vodu do vany pily</w:t>
      </w:r>
      <w:r w:rsidRPr="00124B19">
        <w:rPr>
          <w:sz w:val="20"/>
        </w:rPr>
        <w:t>.</w:t>
      </w:r>
      <w:r w:rsidRPr="00124B19" w:rsidR="00F75FE3">
        <w:rPr>
          <w:sz w:val="20"/>
        </w:rPr>
        <w:t xml:space="preserve"> </w:t>
      </w:r>
    </w:p>
    <w:p w:rsidR="00F75FE3" w:rsidP="00124B19">
      <w:pPr>
        <w:ind w:left="855"/>
        <w:rPr>
          <w:sz w:val="20"/>
        </w:rPr>
      </w:pPr>
      <w:r w:rsidRPr="00124B19">
        <w:rPr>
          <w:sz w:val="20"/>
        </w:rPr>
        <w:t xml:space="preserve">jistěte transportní zajištění </w:t>
      </w:r>
    </w:p>
    <w:p w:rsidR="00124B19" w:rsidRPr="00124B19" w:rsidP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nastavení hloubky řezu je možné nastavit  po povolení páky na pravé straně. Po změně polohy nezapomeňte páku řádně dotáhnout.</w:t>
      </w:r>
    </w:p>
    <w:p w:rsidR="00F75FE3">
      <w:pPr>
        <w:keepNext/>
        <w:outlineLvl w:val="1"/>
        <w:rPr>
          <w:b/>
          <w:bCs/>
          <w:sz w:val="20"/>
        </w:rPr>
      </w:pPr>
      <w:r>
        <w:rPr>
          <w:b/>
          <w:bCs/>
          <w:sz w:val="20"/>
        </w:rPr>
        <w:t>Pracovní postup při řezání</w:t>
      </w:r>
    </w:p>
    <w:p w:rsidR="00F75FE3">
      <w:pPr>
        <w:rPr>
          <w:sz w:val="20"/>
        </w:rPr>
      </w:pPr>
      <w:r>
        <w:rPr>
          <w:sz w:val="20"/>
        </w:rPr>
        <w:t xml:space="preserve">Řezání </w:t>
      </w:r>
      <w:r w:rsidR="00124B19">
        <w:rPr>
          <w:sz w:val="20"/>
        </w:rPr>
        <w:t>provádíme následujícím  postupem:</w:t>
      </w:r>
    </w:p>
    <w:p w:rsidR="00124B19" w:rsidP="00124B19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nalijeme takové množství vody, aby došlo k zahlcení sacího otvoru čerpadla cca 50l.</w:t>
      </w:r>
      <w:r w:rsidRPr="00124B19">
        <w:rPr>
          <w:sz w:val="20"/>
        </w:rPr>
        <w:t xml:space="preserve"> </w:t>
      </w:r>
      <w:r>
        <w:rPr>
          <w:sz w:val="20"/>
        </w:rPr>
        <w:t>Množství vody regulujeme plas</w:t>
      </w:r>
      <w:r>
        <w:rPr>
          <w:sz w:val="20"/>
        </w:rPr>
        <w:t>tovým ventilem na rameni pily.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 w:rsidR="00124B19">
        <w:rPr>
          <w:sz w:val="20"/>
        </w:rPr>
        <w:t>p</w:t>
      </w:r>
      <w:r>
        <w:rPr>
          <w:sz w:val="20"/>
        </w:rPr>
        <w:t>oložíme řezaný předmět na stůl, dorazíme ho stranou k dorazu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najedeme s kotoučem k předmětu a odměříme řezanou část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vrátíme řeznou hlavu do krajní polohy</w:t>
      </w:r>
    </w:p>
    <w:p w:rsidR="00F75FE3">
      <w:pPr>
        <w:numPr>
          <w:ilvl w:val="0"/>
          <w:numId w:val="5"/>
        </w:numPr>
        <w:tabs>
          <w:tab w:val="num" w:pos="855"/>
        </w:tabs>
        <w:ind w:left="855" w:hanging="360"/>
        <w:rPr>
          <w:sz w:val="20"/>
        </w:rPr>
      </w:pPr>
      <w:r>
        <w:rPr>
          <w:sz w:val="20"/>
        </w:rPr>
        <w:t>spustíme motor a prověříme zda máme dostatečné množství vody na kotouči, jen dostatečně chlazený a čistý k</w:t>
      </w:r>
      <w:r w:rsidR="00124B19">
        <w:rPr>
          <w:sz w:val="20"/>
        </w:rPr>
        <w:t xml:space="preserve">otouč nám zajistí kvalitní řez. </w:t>
      </w:r>
    </w:p>
    <w:p w:rsidR="00F75FE3"/>
    <w:p w:rsidR="00124B19"/>
    <w:p w:rsidR="00F75FE3">
      <w:r>
        <w:rPr>
          <w:noProof/>
        </w:rPr>
        <w:pict>
          <v:shape id="_x0000_s1034" type="#_x0000_t75" style="width:45pt;height:42.75pt;margin-top:7.65pt;margin-left:-6.4pt;position:absolute;z-index:251666432" stroked="f">
            <v:imagedata r:id="rId22" o:title="protection_oreilles"/>
          </v:shape>
        </w:pict>
      </w:r>
    </w:p>
    <w:p w:rsidR="009E6B1F">
      <w:pPr>
        <w:rPr>
          <w:b/>
          <w:bCs/>
          <w:sz w:val="20"/>
        </w:rPr>
      </w:pPr>
      <w:r>
        <w:rPr>
          <w:b/>
          <w:bCs/>
          <w:noProof/>
          <w:sz w:val="20"/>
        </w:rPr>
        <w:pict>
          <v:shape id="_x0000_s1035" type="#_x0000_t75" style="width:44.25pt;height:42pt;margin-top:-6.15pt;margin-left:45pt;position:absolute;z-index:251667456" stroked="f">
            <v:imagedata r:id="rId23" o:title="protection_yeux"/>
          </v:shape>
        </w:pict>
      </w:r>
    </w:p>
    <w:p w:rsidR="009E6B1F">
      <w:pPr>
        <w:rPr>
          <w:b/>
          <w:bCs/>
          <w:sz w:val="20"/>
        </w:rPr>
      </w:pPr>
      <w:r>
        <w:rPr>
          <w:b/>
          <w:bCs/>
          <w:noProof/>
          <w:sz w:val="20"/>
        </w:rPr>
        <w:pict>
          <v:shape id="_x0000_s1036" type="#_x0000_t75" style="width:42pt;height:40.5pt;margin-top:-17.65pt;margin-left:99pt;position:absolute;z-index:251668480" o:allowoverlap="f" stroked="f">
            <v:imagedata r:id="rId24" o:title=""/>
          </v:shape>
        </w:pict>
      </w:r>
    </w:p>
    <w:p w:rsidR="009E6B1F">
      <w:pPr>
        <w:rPr>
          <w:b/>
          <w:bCs/>
          <w:sz w:val="20"/>
        </w:rPr>
      </w:pPr>
    </w:p>
    <w:p w:rsidR="00F75FE3">
      <w:pPr>
        <w:rPr>
          <w:b/>
          <w:bCs/>
          <w:sz w:val="20"/>
        </w:rPr>
      </w:pPr>
      <w:r>
        <w:rPr>
          <w:b/>
          <w:bCs/>
          <w:sz w:val="20"/>
        </w:rPr>
        <w:t>8.   Noste správný oděv</w:t>
      </w:r>
    </w:p>
    <w:p w:rsidR="00F75FE3">
      <w:pPr>
        <w:ind w:left="300"/>
        <w:rPr>
          <w:sz w:val="20"/>
        </w:rPr>
      </w:pPr>
      <w:r>
        <w:rPr>
          <w:sz w:val="20"/>
        </w:rPr>
        <w:t>Nenoste volný oděv nebo šperky a ozdoby. Mohou se zachytit za pohybující se součásti zařízení. Při práci venku se doporučují pryžové rukavice a protiskluzová obuv. Máte-li dlouhé vlasy, chraňte si je pokrývkou hlavy.</w:t>
      </w:r>
    </w:p>
    <w:p w:rsidR="00F75FE3">
      <w:pPr>
        <w:rPr>
          <w:sz w:val="20"/>
        </w:rPr>
      </w:pPr>
      <w:r>
        <w:rPr>
          <w:b/>
          <w:bCs/>
          <w:sz w:val="20"/>
        </w:rPr>
        <w:t>9.   Používejte ochranné brýle</w:t>
      </w:r>
    </w:p>
    <w:p w:rsidR="00F75FE3">
      <w:pPr>
        <w:ind w:left="285"/>
        <w:rPr>
          <w:sz w:val="20"/>
        </w:rPr>
      </w:pPr>
      <w:r>
        <w:rPr>
          <w:sz w:val="20"/>
        </w:rPr>
        <w:t>Je-li prováděna práce zdrojem prašnosti, používejte také štítek na obličej   nebo masku proti prachu.</w:t>
      </w:r>
    </w:p>
    <w:p w:rsidR="00F75FE3">
      <w:pPr>
        <w:rPr>
          <w:b/>
          <w:bCs/>
          <w:sz w:val="20"/>
        </w:rPr>
      </w:pPr>
      <w:r>
        <w:rPr>
          <w:b/>
          <w:bCs/>
          <w:sz w:val="20"/>
        </w:rPr>
        <w:t>10. Připojte odsávací zařízení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Je-li pracovní zařízení vybavené pro připojení odsávacího zařízení nebo 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sběrného zařízení, zabezpečtě, aby takové zařízení bylo ke stroji bezpečně 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připojeno a řádně používáno.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b/>
          <w:bCs/>
          <w:sz w:val="20"/>
        </w:rPr>
        <w:t>11. Nezacházejte hrubě  s elektrickou přívodní šňůrou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Nikdy nenoste stroj nebo zařízení za přívodní šňůru a při odpojování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od zásuvky to neprovádějte taháním ze šňůru. Chraňte šňůru před teplem,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olejem a ostrými předměty.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b/>
          <w:bCs/>
          <w:sz w:val="20"/>
        </w:rPr>
        <w:t>12. Upevněte předmět, na kterém pracujete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Použijte úpinky nebo svěrák k upnutí daného výrobku. Je to bezpečnější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sz w:val="20"/>
        </w:rPr>
        <w:t xml:space="preserve">      Než držení v ruce a uvolní to obě ruce k ovládání stroje.</w:t>
      </w:r>
    </w:p>
    <w:p w:rsidR="00F75FE3">
      <w:pPr>
        <w:tabs>
          <w:tab w:val="clear" w:pos="4536"/>
          <w:tab w:val="clear" w:pos="9072"/>
        </w:tabs>
        <w:rPr>
          <w:b/>
          <w:bCs/>
          <w:sz w:val="20"/>
        </w:rPr>
      </w:pPr>
      <w:r>
        <w:rPr>
          <w:b/>
          <w:bCs/>
          <w:sz w:val="20"/>
        </w:rPr>
        <w:t>13. Stroje a zařízení pečlivě udržujte</w:t>
      </w:r>
    </w:p>
    <w:p w:rsidR="00F75FE3">
      <w:pPr>
        <w:tabs>
          <w:tab w:val="clear" w:pos="4536"/>
          <w:tab w:val="clear" w:pos="9072"/>
        </w:tabs>
        <w:rPr>
          <w:b/>
          <w:bCs/>
          <w:sz w:val="20"/>
        </w:rPr>
      </w:pPr>
      <w:r>
        <w:rPr>
          <w:b/>
          <w:bCs/>
          <w:sz w:val="20"/>
        </w:rPr>
        <w:t>14. Odpojujte zařízení od přívodní šňůry</w:t>
      </w:r>
    </w:p>
    <w:p w:rsidR="00F75FE3">
      <w:pPr>
        <w:tabs>
          <w:tab w:val="clear" w:pos="4536"/>
          <w:tab w:val="clear" w:pos="9072"/>
        </w:tabs>
        <w:rPr>
          <w:b/>
          <w:bCs/>
          <w:sz w:val="20"/>
        </w:rPr>
      </w:pPr>
      <w:r>
        <w:rPr>
          <w:b/>
          <w:bCs/>
          <w:sz w:val="20"/>
        </w:rPr>
        <w:t>15. Odstraňujte montážní a seřizovací</w:t>
      </w:r>
      <w:r>
        <w:rPr>
          <w:sz w:val="20"/>
        </w:rPr>
        <w:t xml:space="preserve">  </w:t>
      </w:r>
      <w:r>
        <w:rPr>
          <w:b/>
          <w:bCs/>
          <w:sz w:val="20"/>
        </w:rPr>
        <w:t>klíče</w:t>
      </w:r>
    </w:p>
    <w:p w:rsidR="00F75FE3">
      <w:pPr>
        <w:tabs>
          <w:tab w:val="clear" w:pos="4536"/>
          <w:tab w:val="clear" w:pos="9072"/>
        </w:tabs>
        <w:rPr>
          <w:b/>
          <w:bCs/>
          <w:sz w:val="20"/>
        </w:rPr>
      </w:pPr>
      <w:r>
        <w:rPr>
          <w:b/>
          <w:bCs/>
          <w:sz w:val="20"/>
        </w:rPr>
        <w:t>16. Zabraňte nechtěnému spuštění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bCs/>
          <w:sz w:val="20"/>
        </w:rPr>
        <w:t xml:space="preserve">17. </w:t>
      </w:r>
      <w:r>
        <w:rPr>
          <w:b/>
          <w:sz w:val="20"/>
        </w:rPr>
        <w:t>Venkovní použití prodlužovacích šňůr</w:t>
      </w:r>
    </w:p>
    <w:p w:rsidR="00F75FE3">
      <w:pPr>
        <w:tabs>
          <w:tab w:val="clear" w:pos="4536"/>
          <w:tab w:val="clear" w:pos="9072"/>
        </w:tabs>
        <w:ind w:left="345"/>
        <w:rPr>
          <w:bCs/>
          <w:sz w:val="20"/>
        </w:rPr>
      </w:pPr>
      <w:r>
        <w:rPr>
          <w:bCs/>
          <w:sz w:val="20"/>
        </w:rPr>
        <w:t>Při použití daného zařízení venku použijte pouze prodlužovací šňůry s dostatečným průřezem, určené k použití ve venkovním prostředí a takto označené.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sz w:val="20"/>
        </w:rPr>
        <w:t>18. Buďte pozorní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sz w:val="20"/>
        </w:rPr>
        <w:t>19. Kontrolujte poškozené součásti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sz w:val="20"/>
        </w:rPr>
        <w:t>20. Výstraha</w:t>
      </w:r>
    </w:p>
    <w:p w:rsidR="00F75FE3">
      <w:pPr>
        <w:tabs>
          <w:tab w:val="clear" w:pos="4536"/>
          <w:tab w:val="clear" w:pos="9072"/>
        </w:tabs>
        <w:rPr>
          <w:bCs/>
          <w:sz w:val="20"/>
        </w:rPr>
      </w:pPr>
      <w:r>
        <w:rPr>
          <w:b/>
          <w:sz w:val="20"/>
        </w:rPr>
        <w:t xml:space="preserve">       </w:t>
      </w:r>
      <w:r>
        <w:rPr>
          <w:bCs/>
          <w:sz w:val="20"/>
        </w:rPr>
        <w:t xml:space="preserve">Použití jiného příslušenství nebo vybavení než takového, které doporučuje </w:t>
      </w:r>
    </w:p>
    <w:p w:rsidR="00F75FE3">
      <w:pPr>
        <w:tabs>
          <w:tab w:val="clear" w:pos="4536"/>
          <w:tab w:val="clear" w:pos="9072"/>
        </w:tabs>
        <w:rPr>
          <w:bCs/>
          <w:sz w:val="20"/>
        </w:rPr>
      </w:pPr>
      <w:r>
        <w:rPr>
          <w:bCs/>
          <w:sz w:val="20"/>
        </w:rPr>
        <w:t xml:space="preserve">       návod k obsluze nebo takového, které není uvedené v příslušném katalogu</w:t>
      </w:r>
    </w:p>
    <w:p w:rsidR="00F75FE3">
      <w:pPr>
        <w:tabs>
          <w:tab w:val="clear" w:pos="4536"/>
          <w:tab w:val="clear" w:pos="9072"/>
        </w:tabs>
        <w:rPr>
          <w:bCs/>
          <w:sz w:val="20"/>
        </w:rPr>
      </w:pPr>
      <w:r>
        <w:rPr>
          <w:bCs/>
          <w:sz w:val="20"/>
        </w:rPr>
        <w:t xml:space="preserve">       elektricky poháněných nástrojů může být nebezpečné a příčinou úrazu.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sz w:val="20"/>
        </w:rPr>
        <w:t>21. Dejte nástroj nebo zařízení opravit odborníkovi.</w:t>
      </w: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</w:p>
    <w:p w:rsidR="00F75FE3">
      <w:pPr>
        <w:tabs>
          <w:tab w:val="clear" w:pos="4536"/>
          <w:tab w:val="clear" w:pos="9072"/>
        </w:tabs>
        <w:rPr>
          <w:b/>
          <w:sz w:val="20"/>
        </w:rPr>
      </w:pPr>
      <w:r>
        <w:rPr>
          <w:b/>
          <w:sz w:val="20"/>
        </w:rPr>
        <w:t xml:space="preserve">Dodržujte tyto pokyny. Uložte je tak, abyste do nich mohli kdykoliv znovu </w:t>
      </w:r>
    </w:p>
    <w:p w:rsidR="00F75FE3">
      <w:pPr>
        <w:tabs>
          <w:tab w:val="clear" w:pos="4536"/>
          <w:tab w:val="clear" w:pos="9072"/>
        </w:tabs>
        <w:rPr>
          <w:sz w:val="20"/>
        </w:rPr>
      </w:pPr>
      <w:r>
        <w:rPr>
          <w:b/>
          <w:sz w:val="20"/>
        </w:rPr>
        <w:t>nahlédnout.</w:t>
      </w:r>
      <w:r>
        <w:rPr>
          <w:sz w:val="20"/>
        </w:rPr>
        <w:t xml:space="preserve">    </w:t>
      </w:r>
    </w:p>
    <w:p w:rsidR="00F75FE3">
      <w:pPr>
        <w:tabs>
          <w:tab w:val="clear" w:pos="4536"/>
          <w:tab w:val="clear" w:pos="9072"/>
        </w:tabs>
        <w:rPr>
          <w:sz w:val="20"/>
        </w:rPr>
        <w:sectPr>
          <w:headerReference w:type="even" r:id="rId25"/>
          <w:headerReference w:type="default" r:id="rId26"/>
          <w:footerReference w:type="even" r:id="rId27"/>
          <w:footerReference w:type="default" r:id="rId28"/>
          <w:pgSz w:w="8419" w:h="11906" w:orient="landscape" w:code="9"/>
          <w:pgMar w:top="567" w:right="1134" w:bottom="567" w:left="902" w:header="567" w:footer="567" w:gutter="0"/>
          <w:cols w:space="708"/>
          <w:docGrid w:linePitch="360"/>
        </w:sectPr>
      </w:pPr>
      <w:r>
        <w:rPr>
          <w:sz w:val="20"/>
        </w:rPr>
        <w:t xml:space="preserve">       </w:t>
      </w:r>
    </w:p>
    <w:p w:rsidR="004F7CFA"/>
    <w:p w:rsidR="004F7CFA"/>
    <w:p w:rsidR="004F7CFA">
      <w:pPr>
        <w:rPr>
          <w:b/>
          <w:bCs/>
        </w:rPr>
      </w:pPr>
      <w:r>
        <w:tab/>
      </w:r>
    </w:p>
    <w:p w:rsidR="004F7CFA">
      <w:pPr>
        <w:keepNext/>
        <w:outlineLvl w:val="0"/>
        <w:rPr>
          <w:b/>
          <w:bCs/>
        </w:rPr>
      </w:pPr>
      <w:r>
        <w:rPr>
          <w:b/>
          <w:bCs/>
        </w:rPr>
        <w:t>OBJEDNÁVÁNÍ NÁHRADNÍCH DÍLU</w:t>
      </w:r>
    </w:p>
    <w:p w:rsidR="004F7CFA">
      <w:pPr>
        <w:rPr>
          <w:rFonts w:ascii="Arial Black" w:hAnsi="Arial Black"/>
          <w:b/>
          <w:bCs/>
          <w:sz w:val="32"/>
        </w:rPr>
      </w:pPr>
    </w:p>
    <w:p w:rsidR="004F7CFA">
      <w:pPr>
        <w:rPr>
          <w:b/>
          <w:bCs/>
          <w:sz w:val="20"/>
        </w:rPr>
      </w:pPr>
      <w:r>
        <w:rPr>
          <w:b/>
          <w:bCs/>
          <w:sz w:val="20"/>
        </w:rPr>
        <w:t>Vždy uvádějte: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1. Číslo série stroje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2. Číslo náhradního dílu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3. Popis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4. Množství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5. Kompletní adresu včetně IČO a DIČ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6. Uveďte způsob dopravy ( charakterizujte délku dopravy ):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 xml:space="preserve">  </w:t>
      </w:r>
      <w:r w:rsidR="00BA6E15">
        <w:rPr>
          <w:sz w:val="20"/>
        </w:rPr>
        <w:t xml:space="preserve">               v případě České r</w:t>
      </w:r>
      <w:r>
        <w:rPr>
          <w:sz w:val="20"/>
        </w:rPr>
        <w:t>ep</w:t>
      </w:r>
      <w:r>
        <w:rPr>
          <w:sz w:val="20"/>
        </w:rPr>
        <w:t>ubliky     autodoprava PPL    24hod.</w:t>
      </w:r>
    </w:p>
    <w:p w:rsidR="004F7CFA">
      <w:pPr>
        <w:rPr>
          <w:sz w:val="20"/>
        </w:rPr>
      </w:pPr>
      <w:r>
        <w:rPr>
          <w:sz w:val="20"/>
        </w:rPr>
        <w:t xml:space="preserve">                                                                 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Tím, že poskytnete úplné a přesné údaje, vyhneme se přepravním problémům.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>V případě pochybnosti zašlete vždy poškozený díl.</w:t>
      </w:r>
    </w:p>
    <w:p w:rsidR="004F7CFA">
      <w:pPr>
        <w:rPr>
          <w:sz w:val="20"/>
        </w:rPr>
      </w:pPr>
    </w:p>
    <w:p w:rsidR="004F7CFA">
      <w:pPr>
        <w:rPr>
          <w:sz w:val="20"/>
        </w:rPr>
      </w:pPr>
      <w:r>
        <w:rPr>
          <w:sz w:val="20"/>
        </w:rPr>
        <w:t xml:space="preserve">Máte-li nárok na záruku je nezbytné, abyste zaslali zpět poškozený díl včetně záručního listu. </w:t>
      </w:r>
    </w:p>
    <w:p w:rsidR="004F7CFA">
      <w:pPr>
        <w:ind w:left="1416" w:firstLine="6429"/>
      </w:pPr>
      <w:r>
        <w:t>d</w:t>
      </w:r>
    </w:p>
    <w:p w:rsidR="004F7CFA">
      <w:pPr>
        <w:ind w:left="7080"/>
        <w:rPr>
          <w:i/>
          <w:iCs/>
          <w:sz w:val="28"/>
        </w:rPr>
      </w:pPr>
      <w:r>
        <w:rPr>
          <w:i/>
          <w:iCs/>
        </w:rPr>
        <w:tab/>
      </w:r>
    </w:p>
    <w:p w:rsidR="004F7CFA">
      <w:pPr>
        <w:ind w:firstLine="6300"/>
        <w:rPr>
          <w:i/>
          <w:iCs/>
        </w:rPr>
      </w:pPr>
      <w:r>
        <w:rPr>
          <w:i/>
          <w:iCs/>
        </w:rPr>
        <w:tab/>
        <w:tab/>
        <w:tab/>
        <w:tab/>
        <w:tab/>
      </w:r>
    </w:p>
    <w:p w:rsidR="004F7CFA">
      <w:pPr>
        <w:ind w:firstLine="6300"/>
      </w:pPr>
      <w:r>
        <w:tab/>
        <w:tab/>
        <w:tab/>
        <w:tab/>
        <w:tab/>
      </w:r>
    </w:p>
    <w:p w:rsidR="004F7CFA">
      <w:pPr>
        <w:ind w:firstLine="6300"/>
      </w:pPr>
      <w:r>
        <w:tab/>
        <w:tab/>
        <w:t xml:space="preserve">                  </w:t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</w:r>
    </w:p>
    <w:p w:rsidR="004F7CFA">
      <w:pPr>
        <w:ind w:firstLine="6300"/>
        <w:rPr>
          <w:i/>
          <w:iCs/>
        </w:rPr>
      </w:pPr>
      <w:r>
        <w:rPr>
          <w:i/>
          <w:iCs/>
        </w:rPr>
        <w:t xml:space="preserve"> </w:t>
        <w:br/>
      </w:r>
    </w:p>
    <w:p w:rsidR="004F7CFA">
      <w:pPr>
        <w:ind w:firstLine="6300"/>
        <w:jc w:val="center"/>
        <w:rPr>
          <w:rFonts w:ascii="Berlin Sans FB" w:hAnsi="Berlin Sans FB"/>
          <w:sz w:val="28"/>
        </w:rPr>
      </w:pPr>
      <w:r>
        <w:rPr>
          <w:rFonts w:ascii="Berlin Sans FB" w:hAnsi="Berlin Sans FB"/>
          <w:sz w:val="28"/>
        </w:rPr>
        <w:t xml:space="preserve"> Technické údaje</w:t>
      </w:r>
    </w:p>
    <w:p w:rsidR="00B0010E">
      <w:pPr>
        <w:ind w:firstLine="6300"/>
        <w:jc w:val="center"/>
        <w:rPr>
          <w:rFonts w:ascii="Berlin Sans FB" w:hAnsi="Berlin Sans FB"/>
          <w:sz w:val="28"/>
        </w:rPr>
      </w:pPr>
    </w:p>
    <w:p w:rsidR="00B0010E">
      <w:pPr>
        <w:ind w:firstLine="6300"/>
        <w:jc w:val="center"/>
        <w:rPr>
          <w:rFonts w:ascii="Berlin Sans FB" w:hAnsi="Berlin Sans FB"/>
          <w:sz w:val="28"/>
        </w:rPr>
      </w:pPr>
    </w:p>
    <w:p w:rsidR="004F7CFA">
      <w:pPr>
        <w:ind w:firstLine="0"/>
        <w:rPr>
          <w:rFonts w:ascii="Berlin Sans FB" w:hAnsi="Berlin Sans FB"/>
          <w:sz w:val="28"/>
        </w:rPr>
      </w:pPr>
      <w:r>
        <w:rPr>
          <w:rFonts w:ascii="Berlin Sans FB" w:hAnsi="Berlin Sans FB"/>
          <w:i/>
          <w:iCs/>
          <w:noProof/>
          <w:sz w:val="28"/>
        </w:rPr>
        <w:pict>
          <v:shape id="_x0000_s1037" type="#_x0000_t75" style="width:305.3pt;height:334.05pt;margin-top:-0.5pt;margin-left:18pt;position:absolute;z-index:251669504" o:preferrelative="t" filled="f" stroked="f">
            <v:fill o:detectmouseclick="f"/>
            <v:imagedata r:id="rId29" o:title=""/>
            <o:lock v:ext="edit" aspectratio="t"/>
          </v:shape>
          <o:OLEObject Type="Embed" ProgID="Excel.Sheet.8" ShapeID="_x0000_s1037" DrawAspect="Content" ObjectID="_1562154510" r:id="rId30"/>
        </w:pict>
      </w: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B0010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C13A4E">
      <w:pPr>
        <w:ind w:firstLine="0"/>
        <w:rPr>
          <w:sz w:val="20"/>
        </w:rPr>
      </w:pPr>
    </w:p>
    <w:p w:rsidR="009820ED">
      <w:pPr>
        <w:ind w:firstLine="0"/>
        <w:rPr>
          <w:sz w:val="20"/>
        </w:rPr>
      </w:pPr>
    </w:p>
    <w:p w:rsidR="009820ED">
      <w:pPr>
        <w:ind w:firstLine="0"/>
        <w:rPr>
          <w:sz w:val="20"/>
        </w:rPr>
      </w:pPr>
    </w:p>
    <w:p w:rsidR="0070338B">
      <w:pPr>
        <w:ind w:firstLine="0"/>
        <w:rPr>
          <w:sz w:val="20"/>
        </w:rPr>
      </w:pPr>
      <w:r w:rsidR="004F7CFA">
        <w:rPr>
          <w:sz w:val="20"/>
        </w:rPr>
        <w:t>Předepsaný  nástroj        průměr 700</w:t>
      </w:r>
      <w:r w:rsidR="004F7CFA">
        <w:rPr>
          <w:rFonts w:ascii="Berlin Sans FB" w:hAnsi="Berlin Sans FB"/>
          <w:i/>
          <w:iCs/>
          <w:sz w:val="20"/>
        </w:rPr>
        <w:br/>
        <w:t xml:space="preserve">                                       </w:t>
      </w:r>
      <w:r w:rsidR="00B254E8">
        <w:rPr>
          <w:sz w:val="20"/>
        </w:rPr>
        <w:t>C</w:t>
      </w:r>
      <w:r w:rsidR="007F5BE5">
        <w:rPr>
          <w:sz w:val="20"/>
        </w:rPr>
        <w:t>BA UX</w:t>
      </w:r>
      <w:r w:rsidR="004F7CFA">
        <w:rPr>
          <w:rFonts w:ascii="Berlin Sans FB" w:hAnsi="Berlin Sans FB"/>
          <w:i/>
          <w:iCs/>
          <w:sz w:val="20"/>
        </w:rPr>
        <w:t xml:space="preserve">     </w:t>
      </w:r>
      <w:r w:rsidR="004F7CFA">
        <w:rPr>
          <w:sz w:val="20"/>
        </w:rPr>
        <w:t>stavební materiály –be</w:t>
      </w:r>
      <w:r w:rsidR="00D651AD">
        <w:rPr>
          <w:sz w:val="20"/>
        </w:rPr>
        <w:t xml:space="preserve">ton, abrasivní </w:t>
        <w:tab/>
        <w:tab/>
        <w:tab/>
        <w:tab/>
        <w:tab/>
        <w:t xml:space="preserve">  materiály</w:t>
      </w:r>
    </w:p>
    <w:p w:rsidR="004F7CFA">
      <w:pPr>
        <w:ind w:firstLine="0"/>
      </w:pPr>
      <w:r w:rsidR="0070338B">
        <w:rPr>
          <w:sz w:val="20"/>
        </w:rPr>
        <w:tab/>
        <w:tab/>
        <w:t xml:space="preserve">           CBA</w:t>
        <w:tab/>
        <w:t xml:space="preserve">  </w:t>
      </w:r>
      <w:r w:rsidR="007F5BE5">
        <w:rPr>
          <w:sz w:val="20"/>
        </w:rPr>
        <w:t>abrasivní materiály, vápenopísková cihla</w:t>
      </w:r>
      <w:r>
        <w:rPr>
          <w:sz w:val="20"/>
        </w:rPr>
        <w:t xml:space="preserve">                                </w:t>
      </w:r>
      <w:r>
        <w:rPr>
          <w:rFonts w:ascii="Berlin Sans FB" w:hAnsi="Berlin Sans FB"/>
          <w:i/>
          <w:iCs/>
          <w:sz w:val="28"/>
        </w:rPr>
        <w:tab/>
        <w:tab/>
        <w:tab/>
      </w:r>
    </w:p>
    <w:p w:rsidR="004F7CFA">
      <w:pPr>
        <w:ind w:firstLine="0"/>
        <w:rPr>
          <w:rFonts w:ascii="Arial Rounded MT Bold" w:hAnsi="Arial Rounded MT Bold"/>
          <w:i/>
          <w:iCs/>
        </w:rPr>
      </w:pPr>
      <w:r>
        <w:t xml:space="preserve">                                </w:t>
      </w:r>
    </w:p>
    <w:p w:rsidR="004F7CFA">
      <w:pPr>
        <w:ind w:firstLine="6300"/>
      </w:pPr>
      <w:r>
        <w:tab/>
      </w:r>
    </w:p>
    <w:p w:rsidR="004F7CFA">
      <w:pPr>
        <w:ind w:left="1416" w:firstLine="6429"/>
        <w:sectPr>
          <w:headerReference w:type="even" r:id="rId31"/>
          <w:headerReference w:type="default" r:id="rId32"/>
          <w:footerReference w:type="even" r:id="rId33"/>
          <w:footerReference w:type="default" r:id="rId34"/>
          <w:pgSz w:w="8419" w:h="11906" w:orient="landscape" w:code="9"/>
          <w:pgMar w:top="567" w:right="1134" w:bottom="567" w:left="902" w:header="567" w:footer="567" w:gutter="0"/>
          <w:cols w:space="708"/>
          <w:docGrid w:linePitch="360"/>
        </w:sectPr>
      </w:pPr>
      <w:r>
        <w:t>d</w:t>
      </w:r>
    </w:p>
    <w:p w:rsidR="005F4C41">
      <w:pPr>
        <w:ind w:firstLine="6300"/>
        <w:rPr>
          <w:i/>
          <w:iCs/>
        </w:rPr>
      </w:pPr>
      <w:r>
        <w:rPr>
          <w:i/>
          <w:iCs/>
        </w:rPr>
        <w:tab/>
        <w:tab/>
      </w: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i/>
          <w:iCs/>
        </w:rPr>
      </w:pPr>
      <w:r>
        <w:rPr>
          <w:noProof/>
          <w:sz w:val="20"/>
        </w:rPr>
        <w:pict>
          <v:shape id="_x0000_s1038" type="#_x0000_t75" style="width:99pt;height:66.05pt;margin-top:-33.15pt;margin-left:225pt;position:absolute;z-index:251671552" stroked="f">
            <v:imagedata r:id="rId35" o:title="DSN logo" grayscale="t"/>
          </v:shape>
        </w:pict>
      </w:r>
    </w:p>
    <w:p w:rsidR="005F4C41">
      <w:pPr>
        <w:ind w:firstLine="6300"/>
        <w:rPr>
          <w:i/>
          <w:iCs/>
        </w:rPr>
      </w:pPr>
    </w:p>
    <w:p w:rsidR="005F4C41">
      <w:pPr>
        <w:ind w:firstLine="6300"/>
        <w:rPr>
          <w:rFonts w:ascii="Arial Black" w:hAnsi="Arial Black"/>
          <w:i/>
          <w:iCs/>
        </w:rPr>
      </w:pPr>
      <w:r>
        <w:rPr>
          <w:i/>
          <w:iCs/>
        </w:rPr>
        <w:t xml:space="preserve">   </w:t>
        <w:br/>
        <w:t xml:space="preserve">        </w:t>
      </w:r>
      <w:r>
        <w:rPr>
          <w:rFonts w:ascii="Arial Black" w:hAnsi="Arial Black"/>
        </w:rPr>
        <w:t>Návod k obsluze a seznam náhradních dílů</w:t>
      </w:r>
    </w:p>
    <w:p w:rsidR="005F4C41">
      <w:pPr>
        <w:ind w:firstLine="6300"/>
        <w:rPr>
          <w:rFonts w:ascii="Arial Black" w:hAnsi="Arial Black"/>
          <w:i/>
          <w:iCs/>
        </w:rPr>
      </w:pPr>
    </w:p>
    <w:p w:rsidR="005F4C41" w:rsidP="00575621">
      <w:pPr>
        <w:ind w:firstLine="6300"/>
        <w:jc w:val="center"/>
        <w:rPr>
          <w:rFonts w:ascii="Arial Black" w:hAnsi="Arial Black"/>
          <w:i/>
          <w:iCs/>
          <w:sz w:val="32"/>
        </w:rPr>
      </w:pPr>
      <w:r w:rsidR="00575621">
        <w:rPr>
          <w:rFonts w:ascii="Arial Black" w:hAnsi="Arial Black"/>
          <w:i/>
          <w:iCs/>
          <w:sz w:val="32"/>
        </w:rPr>
        <w:t xml:space="preserve"> </w:t>
      </w:r>
      <w:r>
        <w:rPr>
          <w:rFonts w:ascii="Arial Black" w:hAnsi="Arial Black"/>
          <w:i/>
          <w:iCs/>
          <w:sz w:val="32"/>
        </w:rPr>
        <w:t>Vektor 700</w:t>
      </w:r>
      <w:r w:rsidR="006D5C3B">
        <w:rPr>
          <w:rFonts w:ascii="Arial Black" w:hAnsi="Arial Black"/>
          <w:i/>
          <w:iCs/>
          <w:sz w:val="32"/>
        </w:rPr>
        <w:t>N/NP</w:t>
      </w:r>
      <w:r w:rsidR="000C72F7">
        <w:rPr>
          <w:rFonts w:ascii="Arial Black" w:hAnsi="Arial Black"/>
          <w:i/>
          <w:iCs/>
          <w:sz w:val="32"/>
        </w:rPr>
        <w:t xml:space="preserve"> + STOP</w:t>
      </w:r>
    </w:p>
    <w:p w:rsidR="005F4C41" w:rsidP="00575621">
      <w:pPr>
        <w:jc w:val="center"/>
        <w:rPr>
          <w:rFonts w:ascii="Arial Black" w:hAnsi="Arial Black"/>
          <w:i/>
          <w:iCs/>
          <w:sz w:val="32"/>
        </w:rPr>
      </w:pPr>
      <w:r>
        <w:rPr>
          <w:rFonts w:ascii="Arial Black" w:hAnsi="Arial Black"/>
          <w:i/>
          <w:iCs/>
        </w:rPr>
        <w:t>Stolová pila</w:t>
      </w:r>
    </w:p>
    <w:p w:rsidR="005F4C41">
      <w:pPr>
        <w:ind w:left="1416" w:firstLine="6429"/>
      </w:pPr>
      <w:r>
        <w:rPr>
          <w:noProof/>
          <w:sz w:val="20"/>
        </w:rPr>
        <w:pict>
          <v:rect id="_x0000_s1039" style="width:324pt;height:324pt;margin-top:-0.05pt;margin-left:0;position:absolute;z-index:251670528"/>
        </w:pict>
      </w:r>
      <w:r>
        <w:t>d</w:t>
      </w:r>
    </w:p>
    <w:p w:rsidR="005F4C41">
      <w:pPr>
        <w:rPr>
          <w:i/>
          <w:iCs/>
          <w:sz w:val="28"/>
        </w:rPr>
      </w:pPr>
      <w:r>
        <w:rPr>
          <w:i/>
          <w:iCs/>
        </w:rPr>
        <w:tab/>
      </w:r>
    </w:p>
    <w:p w:rsidR="005F4C41">
      <w:pPr>
        <w:ind w:firstLine="6300"/>
        <w:rPr>
          <w:i/>
          <w:iCs/>
        </w:rPr>
      </w:pPr>
      <w:r>
        <w:rPr>
          <w:noProof/>
        </w:rPr>
        <w:pict>
          <v:shape id="_x0000_s1040" type="#_x0000_t75" style="width:225.05pt;height:225.05pt;margin-top:4.85pt;margin-left:53.85pt;position:absolute;z-index:251672576" stroked="f">
            <v:imagedata r:id="rId36" o:title="_SIN2667-Edit"/>
          </v:shape>
        </w:pict>
      </w:r>
      <w:r>
        <w:rPr>
          <w:i/>
          <w:iCs/>
        </w:rPr>
        <w:tab/>
        <w:tab/>
        <w:tab/>
        <w:tab/>
        <w:tab/>
      </w:r>
    </w:p>
    <w:p w:rsidR="005F4C41">
      <w:pPr>
        <w:ind w:firstLine="6300"/>
      </w:pPr>
      <w:r>
        <w:tab/>
        <w:tab/>
        <w:tab/>
        <w:tab/>
        <w:tab/>
      </w:r>
    </w:p>
    <w:p w:rsidR="005F4C41">
      <w:pPr>
        <w:ind w:firstLine="6300"/>
      </w:pPr>
      <w:r>
        <w:tab/>
        <w:tab/>
        <w:t xml:space="preserve">                  </w:t>
        <w:tab/>
        <w:tab/>
        <w:tab/>
        <w:tab/>
        <w:tab/>
        <w:tab/>
        <w:tab/>
        <w:tab/>
        <w:tab/>
        <w:tab/>
        <w:t xml:space="preserve"> </w:t>
        <w:tab/>
        <w:tab/>
        <w:tab/>
        <w:tab/>
        <w:tab/>
        <w:tab/>
        <w:tab/>
        <w:tab/>
      </w:r>
    </w:p>
    <w:p w:rsidR="005F4C41">
      <w:pPr>
        <w:ind w:firstLine="6300"/>
      </w:pPr>
    </w:p>
    <w:p w:rsidR="005F4C41">
      <w:pPr>
        <w:ind w:firstLine="6300"/>
      </w:pPr>
    </w:p>
    <w:p w:rsidR="005F4C41">
      <w:pPr>
        <w:ind w:firstLine="6300"/>
      </w:pPr>
    </w:p>
    <w:p w:rsidR="005F4C41">
      <w:pPr>
        <w:ind w:firstLine="6300"/>
      </w:pPr>
    </w:p>
    <w:p w:rsidR="005F4C41">
      <w:pPr>
        <w:ind w:firstLine="6300"/>
      </w:pPr>
    </w:p>
    <w:p w:rsidR="005F4C41">
      <w:pPr>
        <w:ind w:firstLine="6300"/>
      </w:pPr>
    </w:p>
    <w:p w:rsidR="005F4C41">
      <w:pPr>
        <w:ind w:firstLine="6300"/>
      </w:pPr>
    </w:p>
    <w:sectPr>
      <w:headerReference w:type="even" r:id="rId37"/>
      <w:headerReference w:type="default" r:id="rId38"/>
      <w:footerReference w:type="even" r:id="rId39"/>
      <w:footerReference w:type="default" r:id="rId40"/>
      <w:pgSz w:w="8419" w:h="11906" w:orient="landscape" w:code="9"/>
      <w:pgMar w:top="567" w:right="1134" w:bottom="567" w:left="902" w:header="567" w:footer="56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7A87" w:usb1="80000000" w:usb2="00000008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Rounded MT Bold">
    <w:altName w:val="Nyala"/>
    <w:panose1 w:val="000000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6AB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DSN,s.r.o.</w:t>
    </w:r>
  </w:p>
  <w:p w:rsidR="002266AB">
    <w:pPr>
      <w:pStyle w:val="Footer"/>
      <w:ind w:right="360" w:firstLine="360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CFA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</w: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C41">
    <w:pPr>
      <w:pStyle w:val="Footer"/>
      <w:rPr>
        <w:sz w:val="18"/>
      </w:rPr>
    </w:pPr>
    <w:r>
      <w:rPr>
        <w:sz w:val="18"/>
      </w:rPr>
      <w:t>Tento návod neprošel jaz</w:t>
    </w:r>
    <w:r>
      <w:rPr>
        <w:sz w:val="18"/>
      </w:rPr>
      <w:t>ykovou úpravou autorská práva vyhrazena DSN,s.r.o.</w: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C41">
    <w:pPr>
      <w:pStyle w:val="Footer"/>
      <w:rPr>
        <w:sz w:val="18"/>
      </w:rPr>
    </w:pPr>
    <w:r>
      <w:rPr>
        <w:sz w:val="18"/>
      </w:rPr>
      <w:t>Tento návod neprošel jazykovou úpravou autorská práva vyhrazena DSN,s.r.o.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6AB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5C9">
    <w:pPr>
      <w:pStyle w:val="Footer"/>
      <w:rPr>
        <w:sz w:val="18"/>
      </w:rPr>
    </w:pPr>
    <w:r>
      <w:rPr>
        <w:sz w:val="18"/>
      </w:rPr>
      <w:t>Tento návod neprošel jazykovou úpravou všechna práva vyhrazena DSN,s.r.o.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5C9">
    <w:pPr>
      <w:pStyle w:val="Footer"/>
      <w:rPr>
        <w:sz w:val="18"/>
      </w:rPr>
    </w:pPr>
    <w:r>
      <w:rPr>
        <w:sz w:val="18"/>
      </w:rPr>
      <w:t>Tento návod neprošel jazykovou úpravou všechna práva vyhrazena DSN,s.r.o.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76E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DSN,s.r.o.</w: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76E">
    <w:pPr>
      <w:pStyle w:val="Footer"/>
      <w:ind w:right="360"/>
      <w:rPr>
        <w:sz w:val="18"/>
      </w:rPr>
    </w:pPr>
    <w:r>
      <w:rPr>
        <w:sz w:val="18"/>
      </w:rPr>
      <w:t xml:space="preserve">Tento návod neprošel jazykovou úpravou autorská práva vyhrazena DSN,s.r.o.    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FE3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DSN,s.r.o.</w: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FE3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DSN,s.r.o.</w: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CFA">
    <w:pPr>
      <w:pStyle w:val="Footer"/>
      <w:ind w:right="360"/>
      <w:rPr>
        <w:sz w:val="18"/>
      </w:rPr>
    </w:pPr>
    <w:r>
      <w:rPr>
        <w:sz w:val="18"/>
      </w:rPr>
      <w:t>Tento návod neprošel jazykovou úpravou autorská práva vyhrazena DSN,s.r.o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6AB">
    <w:pPr>
      <w:pStyle w:val="Header"/>
    </w:pPr>
    <w:r>
      <w:rPr>
        <w:sz w:val="18"/>
      </w:rPr>
      <w:t xml:space="preserve">Vektor 700                                                     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CFA">
    <w:pPr>
      <w:pStyle w:val="Header"/>
      <w:rPr>
        <w:sz w:val="18"/>
      </w:rPr>
    </w:pPr>
    <w:r>
      <w:rPr>
        <w:sz w:val="18"/>
      </w:rPr>
      <w:t xml:space="preserve">Vektor 700                                               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C41">
    <w:pPr>
      <w:pStyle w:val="Header"/>
    </w:pPr>
    <w:r>
      <w:rPr>
        <w:sz w:val="18"/>
      </w:rPr>
      <w:t>Vektor 700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C41">
    <w:pPr>
      <w:pStyle w:val="Header"/>
      <w:rPr>
        <w:sz w:val="18"/>
      </w:rPr>
    </w:pPr>
    <w:r>
      <w:rPr>
        <w:sz w:val="18"/>
      </w:rPr>
      <w:t>Vektor 700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66AB">
    <w:pPr>
      <w:pStyle w:val="Header"/>
      <w:rPr>
        <w:sz w:val="18"/>
      </w:rPr>
    </w:pPr>
    <w:r>
      <w:rPr>
        <w:sz w:val="18"/>
      </w:rPr>
      <w:t xml:space="preserve">Vektor 700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5C9">
    <w:pPr>
      <w:pStyle w:val="Header"/>
    </w:pPr>
    <w:r>
      <w:rPr>
        <w:sz w:val="18"/>
      </w:rPr>
      <w:t xml:space="preserve">Vektor 700                                 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15C9">
    <w:pPr>
      <w:pStyle w:val="Header"/>
      <w:rPr>
        <w:sz w:val="18"/>
      </w:rPr>
    </w:pPr>
    <w:r>
      <w:rPr>
        <w:sz w:val="18"/>
      </w:rPr>
      <w:t xml:space="preserve">Vektor 700                                  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76E">
    <w:pPr>
      <w:pStyle w:val="Header"/>
      <w:rPr>
        <w:sz w:val="18"/>
      </w:rPr>
    </w:pPr>
    <w:r>
      <w:rPr>
        <w:sz w:val="18"/>
      </w:rPr>
      <w:t>Vektor 700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776E">
    <w:pPr>
      <w:pStyle w:val="Header"/>
      <w:rPr>
        <w:sz w:val="20"/>
      </w:rPr>
    </w:pPr>
    <w:r>
      <w:rPr>
        <w:sz w:val="20"/>
      </w:rPr>
      <w:t xml:space="preserve">Vektor 700                                                  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FE3">
    <w:pPr>
      <w:pStyle w:val="Header"/>
      <w:rPr>
        <w:sz w:val="18"/>
      </w:rPr>
    </w:pPr>
    <w:r>
      <w:rPr>
        <w:sz w:val="18"/>
      </w:rPr>
      <w:t>Vektor 700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25D2">
    <w:pPr>
      <w:pStyle w:val="Header"/>
      <w:rPr>
        <w:sz w:val="18"/>
      </w:rPr>
    </w:pPr>
    <w:r w:rsidR="00F75FE3">
      <w:rPr>
        <w:sz w:val="18"/>
      </w:rPr>
      <w:t>Vektor 700</w:t>
    </w:r>
  </w:p>
  <w:p w:rsidR="00F75FE3">
    <w:pPr>
      <w:pStyle w:val="Header"/>
      <w:rPr>
        <w:sz w:val="20"/>
      </w:rPr>
    </w:pPr>
    <w:r>
      <w:rPr>
        <w:sz w:val="20"/>
      </w:rPr>
      <w:t xml:space="preserve">                                           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7CFA">
    <w:pPr>
      <w:pStyle w:val="Header"/>
    </w:pPr>
    <w:r>
      <w:rPr>
        <w:sz w:val="18"/>
      </w:rPr>
      <w:t xml:space="preserve">Vektor 700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848FD"/>
    <w:multiLevelType w:val="hybridMultilevel"/>
    <w:tmpl w:val="845E75EE"/>
    <w:lvl w:ilvl="0">
      <w:start w:val="0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1">
    <w:nsid w:val="3A452154"/>
    <w:multiLevelType w:val="hybridMultilevel"/>
    <w:tmpl w:val="98B4A048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>
    <w:nsid w:val="4337681C"/>
    <w:multiLevelType w:val="hybridMultilevel"/>
    <w:tmpl w:val="845E75EE"/>
    <w:lvl w:ilvl="0">
      <w:start w:val="0"/>
      <w:numFmt w:val="bullet"/>
      <w:lvlText w:val="-"/>
      <w:lvlJc w:val="left"/>
      <w:pPr>
        <w:tabs>
          <w:tab w:val="num" w:pos="855"/>
        </w:tabs>
        <w:ind w:left="85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3">
    <w:nsid w:val="7B8E4B9D"/>
    <w:multiLevelType w:val="hybridMultilevel"/>
    <w:tmpl w:val="355A3ECE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405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">
    <w:nsid w:val="7DF60D39"/>
    <w:multiLevelType w:val="hybridMultilevel"/>
    <w:tmpl w:val="5ED8EE2E"/>
    <w:lvl w:ilvl="0">
      <w:start w:val="3"/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2670"/>
        </w:tabs>
        <w:ind w:left="267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390"/>
        </w:tabs>
        <w:ind w:left="339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110"/>
        </w:tabs>
        <w:ind w:left="411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830"/>
        </w:tabs>
        <w:ind w:left="483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550"/>
        </w:tabs>
        <w:ind w:left="555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270"/>
        </w:tabs>
        <w:ind w:left="627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990"/>
        </w:tabs>
        <w:ind w:left="699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710"/>
        </w:tabs>
        <w:ind w:left="771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evenAndOddHeaders/>
  <w:noPunctuationKerning/>
  <w:characterSpacingControl w:val="doNotCompress"/>
  <w:printTwoOnOne/>
  <w:compat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784"/>
    <w:rsid w:val="0003517A"/>
    <w:rsid w:val="00065784"/>
    <w:rsid w:val="000C72F7"/>
    <w:rsid w:val="00124B19"/>
    <w:rsid w:val="001549C9"/>
    <w:rsid w:val="002266AB"/>
    <w:rsid w:val="0028724F"/>
    <w:rsid w:val="004C28A5"/>
    <w:rsid w:val="004F7CFA"/>
    <w:rsid w:val="00501AC6"/>
    <w:rsid w:val="00517635"/>
    <w:rsid w:val="00575621"/>
    <w:rsid w:val="005F4C41"/>
    <w:rsid w:val="0062607F"/>
    <w:rsid w:val="00632370"/>
    <w:rsid w:val="00684800"/>
    <w:rsid w:val="006D5C3B"/>
    <w:rsid w:val="0070338B"/>
    <w:rsid w:val="007F5BE5"/>
    <w:rsid w:val="009820ED"/>
    <w:rsid w:val="00991067"/>
    <w:rsid w:val="009915C9"/>
    <w:rsid w:val="009E6B1F"/>
    <w:rsid w:val="00A42149"/>
    <w:rsid w:val="00B0010E"/>
    <w:rsid w:val="00B0776E"/>
    <w:rsid w:val="00B254E8"/>
    <w:rsid w:val="00BA6E15"/>
    <w:rsid w:val="00BA74A7"/>
    <w:rsid w:val="00C13A4E"/>
    <w:rsid w:val="00CF174F"/>
    <w:rsid w:val="00D651AD"/>
    <w:rsid w:val="00D825D2"/>
    <w:rsid w:val="00E074B8"/>
    <w:rsid w:val="00F75FE3"/>
    <w:rsid w:val="00F85925"/>
    <w:rsid w:val="00F8799F"/>
  </w:rsid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cs-CZ" w:eastAsia="cs-CZ" w:bidi="ar-S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styleId="BodyText2">
    <w:name w:val="Body Text 2"/>
    <w:basedOn w:val="Normal"/>
    <w:rPr>
      <w:b/>
      <w:bCs/>
      <w:sz w:val="20"/>
    </w:rPr>
  </w:style>
  <w:style w:type="paragraph" w:styleId="BodyTextIndent">
    <w:name w:val="Body Text Indent"/>
    <w:basedOn w:val="Normal"/>
    <w:pPr>
      <w:ind w:left="360"/>
    </w:pPr>
    <w:rPr>
      <w:sz w:val="22"/>
    </w:rPr>
  </w:style>
  <w:style w:type="paragraph" w:styleId="BodyTextIndent2">
    <w:name w:val="Body Text Indent 2"/>
    <w:basedOn w:val="Normal"/>
    <w:pPr>
      <w:ind w:left="330"/>
    </w:pPr>
    <w:rPr>
      <w:sz w:val="22"/>
    </w:rPr>
  </w:style>
  <w:style w:type="paragraph" w:styleId="BodyTextIndent3">
    <w:name w:val="Body Text Indent 3"/>
    <w:basedOn w:val="Normal"/>
    <w:pPr>
      <w:ind w:left="345" w:firstLine="15"/>
    </w:pPr>
    <w:rPr>
      <w:sz w:val="22"/>
    </w:rPr>
  </w:style>
  <w:style w:type="paragraph" w:styleId="BodyText">
    <w:name w:val="Body Text"/>
    <w:basedOn w:val="Normal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jpeg" /><Relationship Id="rId11" Type="http://schemas.openxmlformats.org/officeDocument/2006/relationships/image" Target="media/image4.jpeg" /><Relationship Id="rId12" Type="http://schemas.openxmlformats.org/officeDocument/2006/relationships/image" Target="media/image5.wmf" /><Relationship Id="rId13" Type="http://schemas.openxmlformats.org/officeDocument/2006/relationships/header" Target="header3.xml" /><Relationship Id="rId14" Type="http://schemas.openxmlformats.org/officeDocument/2006/relationships/header" Target="header4.xml" /><Relationship Id="rId15" Type="http://schemas.openxmlformats.org/officeDocument/2006/relationships/footer" Target="footer3.xml" /><Relationship Id="rId16" Type="http://schemas.openxmlformats.org/officeDocument/2006/relationships/footer" Target="footer4.xml" /><Relationship Id="rId17" Type="http://schemas.openxmlformats.org/officeDocument/2006/relationships/header" Target="header5.xml" /><Relationship Id="rId18" Type="http://schemas.openxmlformats.org/officeDocument/2006/relationships/header" Target="header6.xml" /><Relationship Id="rId19" Type="http://schemas.openxmlformats.org/officeDocument/2006/relationships/footer" Target="footer5.xml" /><Relationship Id="rId2" Type="http://schemas.openxmlformats.org/officeDocument/2006/relationships/webSettings" Target="webSettings.xml" /><Relationship Id="rId20" Type="http://schemas.openxmlformats.org/officeDocument/2006/relationships/footer" Target="footer6.xml" /><Relationship Id="rId21" Type="http://schemas.openxmlformats.org/officeDocument/2006/relationships/image" Target="media/image6.png" /><Relationship Id="rId22" Type="http://schemas.openxmlformats.org/officeDocument/2006/relationships/image" Target="media/image7.png" /><Relationship Id="rId23" Type="http://schemas.openxmlformats.org/officeDocument/2006/relationships/image" Target="media/image8.png" /><Relationship Id="rId24" Type="http://schemas.openxmlformats.org/officeDocument/2006/relationships/image" Target="media/image9.jpeg" /><Relationship Id="rId25" Type="http://schemas.openxmlformats.org/officeDocument/2006/relationships/header" Target="header7.xml" /><Relationship Id="rId26" Type="http://schemas.openxmlformats.org/officeDocument/2006/relationships/header" Target="header8.xml" /><Relationship Id="rId27" Type="http://schemas.openxmlformats.org/officeDocument/2006/relationships/footer" Target="footer7.xml" /><Relationship Id="rId28" Type="http://schemas.openxmlformats.org/officeDocument/2006/relationships/footer" Target="footer8.xml" /><Relationship Id="rId29" Type="http://schemas.openxmlformats.org/officeDocument/2006/relationships/image" Target="media/image10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.xls" /><Relationship Id="rId31" Type="http://schemas.openxmlformats.org/officeDocument/2006/relationships/header" Target="header9.xml" /><Relationship Id="rId32" Type="http://schemas.openxmlformats.org/officeDocument/2006/relationships/header" Target="header10.xml" /><Relationship Id="rId33" Type="http://schemas.openxmlformats.org/officeDocument/2006/relationships/footer" Target="footer9.xml" /><Relationship Id="rId34" Type="http://schemas.openxmlformats.org/officeDocument/2006/relationships/footer" Target="footer10.xml" /><Relationship Id="rId35" Type="http://schemas.openxmlformats.org/officeDocument/2006/relationships/image" Target="media/image11.jpeg" /><Relationship Id="rId36" Type="http://schemas.openxmlformats.org/officeDocument/2006/relationships/image" Target="media/image12.jpeg" /><Relationship Id="rId37" Type="http://schemas.openxmlformats.org/officeDocument/2006/relationships/header" Target="header11.xml" /><Relationship Id="rId38" Type="http://schemas.openxmlformats.org/officeDocument/2006/relationships/header" Target="header12.xml" /><Relationship Id="rId39" Type="http://schemas.openxmlformats.org/officeDocument/2006/relationships/footer" Target="footer11.xml" /><Relationship Id="rId4" Type="http://schemas.openxmlformats.org/officeDocument/2006/relationships/image" Target="media/image1.png" /><Relationship Id="rId40" Type="http://schemas.openxmlformats.org/officeDocument/2006/relationships/footer" Target="footer12.xml" /><Relationship Id="rId41" Type="http://schemas.openxmlformats.org/officeDocument/2006/relationships/theme" Target="theme/theme1.xml" /><Relationship Id="rId42" Type="http://schemas.openxmlformats.org/officeDocument/2006/relationships/numbering" Target="numbering.xml" /><Relationship Id="rId43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Upozornění : </vt:lpstr>
    </vt:vector>
  </TitlesOfParts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Upozornění :</dc:title>
  <dc:creator>Bara</dc:creator>
  <cp:lastModifiedBy>Bara</cp:lastModifiedBy>
  <cp:revision>4</cp:revision>
  <cp:lastPrinted>2004-01-23T10:20:00Z</cp:lastPrinted>
  <dcterms:created xsi:type="dcterms:W3CDTF">2006-05-22T09:17:00Z</dcterms:created>
  <dcterms:modified xsi:type="dcterms:W3CDTF">2007-03-19T10:12:00Z</dcterms:modified>
</cp:coreProperties>
</file>